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31" w:type="dxa"/>
        <w:tblInd w:w="-1306" w:type="dxa"/>
        <w:tblLayout w:type="fixed"/>
        <w:tblLook w:val="01E0" w:firstRow="1" w:lastRow="1" w:firstColumn="1" w:lastColumn="1" w:noHBand="0" w:noVBand="0"/>
      </w:tblPr>
      <w:tblGrid>
        <w:gridCol w:w="4651"/>
        <w:gridCol w:w="6480"/>
      </w:tblGrid>
      <w:tr w:rsidR="00412C34" w:rsidRPr="00255099" w14:paraId="66B69E14" w14:textId="77777777" w:rsidTr="00E76BCA">
        <w:trPr>
          <w:trHeight w:val="1437"/>
        </w:trPr>
        <w:tc>
          <w:tcPr>
            <w:tcW w:w="4651" w:type="dxa"/>
            <w:shd w:val="clear" w:color="auto" w:fill="auto"/>
          </w:tcPr>
          <w:p w14:paraId="22B9D7AB" w14:textId="77777777" w:rsidR="00412C34" w:rsidRPr="00FA5DBB" w:rsidRDefault="00FA5DBB" w:rsidP="00010287">
            <w:pPr>
              <w:rPr>
                <w:sz w:val="26"/>
                <w:szCs w:val="26"/>
              </w:rPr>
            </w:pPr>
            <w:bookmarkStart w:id="0" w:name="_GoBack"/>
            <w:r>
              <w:rPr>
                <w:sz w:val="26"/>
                <w:szCs w:val="26"/>
              </w:rPr>
              <w:t xml:space="preserve">  </w:t>
            </w:r>
            <w:r w:rsidR="00EC0738">
              <w:rPr>
                <w:sz w:val="26"/>
                <w:szCs w:val="26"/>
              </w:rPr>
              <w:t xml:space="preserve">              </w:t>
            </w:r>
            <w:r w:rsidR="00412C34" w:rsidRPr="00FA5DBB">
              <w:rPr>
                <w:sz w:val="26"/>
                <w:szCs w:val="26"/>
              </w:rPr>
              <w:t>UBND QUẬN TÂN BÌNH</w:t>
            </w:r>
          </w:p>
          <w:p w14:paraId="4E937ABC" w14:textId="77777777" w:rsidR="00412C34" w:rsidRPr="00B74D9A" w:rsidRDefault="00D50F6F" w:rsidP="00626640">
            <w:pPr>
              <w:spacing w:after="120"/>
              <w:ind w:right="-180"/>
              <w:rPr>
                <w:sz w:val="26"/>
                <w:szCs w:val="26"/>
              </w:rPr>
            </w:pPr>
            <w:r>
              <w:rPr>
                <w:noProof/>
                <w:sz w:val="28"/>
                <w:szCs w:val="26"/>
              </w:rPr>
              <mc:AlternateContent>
                <mc:Choice Requires="wps">
                  <w:drawing>
                    <wp:anchor distT="0" distB="0" distL="114300" distR="114300" simplePos="0" relativeHeight="251658240" behindDoc="0" locked="0" layoutInCell="1" allowOverlap="1" wp14:anchorId="05934A82" wp14:editId="7E9DFE6B">
                      <wp:simplePos x="0" y="0"/>
                      <wp:positionH relativeFrom="column">
                        <wp:posOffset>874395</wp:posOffset>
                      </wp:positionH>
                      <wp:positionV relativeFrom="paragraph">
                        <wp:posOffset>219075</wp:posOffset>
                      </wp:positionV>
                      <wp:extent cx="1243965" cy="0"/>
                      <wp:effectExtent l="9525" t="10160" r="1333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162D3C4"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5pt,17.25pt" to="166.8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"/>
                  </w:pict>
                </mc:Fallback>
              </mc:AlternateContent>
            </w:r>
            <w:r w:rsidR="00412C34">
              <w:rPr>
                <w:b/>
                <w:sz w:val="26"/>
                <w:szCs w:val="26"/>
              </w:rPr>
              <w:t xml:space="preserve">        </w:t>
            </w:r>
            <w:r w:rsidR="00412C34" w:rsidRPr="00B74D9A">
              <w:rPr>
                <w:b/>
                <w:sz w:val="26"/>
                <w:szCs w:val="26"/>
              </w:rPr>
              <w:t>TRƯỜNG T</w:t>
            </w:r>
            <w:r w:rsidR="00FA5DBB">
              <w:rPr>
                <w:b/>
                <w:sz w:val="26"/>
                <w:szCs w:val="26"/>
              </w:rPr>
              <w:t>IỀU HỌC BÌNH GIÃ</w:t>
            </w:r>
          </w:p>
          <w:p w14:paraId="0AD8604F" w14:textId="6B77D6EB" w:rsidR="00412C34" w:rsidRPr="00255099" w:rsidRDefault="00D50F6F" w:rsidP="00304959">
            <w:pPr>
              <w:jc w:val="center"/>
              <w:rPr>
                <w:sz w:val="28"/>
              </w:rPr>
            </w:pPr>
            <w:r>
              <w:rPr>
                <w:sz w:val="28"/>
                <w:szCs w:val="26"/>
              </w:rPr>
              <w:t xml:space="preserve">  </w:t>
            </w:r>
            <w:r w:rsidR="00BC3442">
              <w:rPr>
                <w:sz w:val="28"/>
                <w:szCs w:val="26"/>
              </w:rPr>
              <w:t xml:space="preserve"> </w:t>
            </w:r>
            <w:r w:rsidR="00412C34" w:rsidRPr="00304959">
              <w:rPr>
                <w:sz w:val="26"/>
                <w:szCs w:val="26"/>
              </w:rPr>
              <w:t xml:space="preserve">Số: </w:t>
            </w:r>
            <w:r w:rsidR="00304959" w:rsidRPr="00304959">
              <w:rPr>
                <w:sz w:val="26"/>
                <w:szCs w:val="26"/>
              </w:rPr>
              <w:t xml:space="preserve">    </w:t>
            </w:r>
            <w:r w:rsidR="007C4441">
              <w:rPr>
                <w:sz w:val="26"/>
                <w:szCs w:val="26"/>
              </w:rPr>
              <w:t xml:space="preserve">  </w:t>
            </w:r>
            <w:r w:rsidR="006E3C99">
              <w:rPr>
                <w:sz w:val="26"/>
                <w:szCs w:val="26"/>
              </w:rPr>
              <w:t xml:space="preserve"> </w:t>
            </w:r>
            <w:r w:rsidR="00304959" w:rsidRPr="00304959">
              <w:rPr>
                <w:sz w:val="26"/>
                <w:szCs w:val="26"/>
              </w:rPr>
              <w:t>/</w:t>
            </w:r>
            <w:r w:rsidR="00412C34" w:rsidRPr="00304959">
              <w:rPr>
                <w:sz w:val="26"/>
                <w:szCs w:val="26"/>
              </w:rPr>
              <w:t>KH-</w:t>
            </w:r>
            <w:r w:rsidR="00FA5DBB" w:rsidRPr="00304959">
              <w:rPr>
                <w:sz w:val="26"/>
                <w:szCs w:val="26"/>
              </w:rPr>
              <w:t>BG</w:t>
            </w:r>
          </w:p>
        </w:tc>
        <w:tc>
          <w:tcPr>
            <w:tcW w:w="6480" w:type="dxa"/>
            <w:shd w:val="clear" w:color="auto" w:fill="auto"/>
          </w:tcPr>
          <w:p w14:paraId="29F35A4B" w14:textId="77777777" w:rsidR="00412C34" w:rsidRPr="00D50F6F" w:rsidRDefault="00412C34" w:rsidP="00626640">
            <w:pPr>
              <w:ind w:right="-181"/>
              <w:jc w:val="center"/>
              <w:rPr>
                <w:b/>
                <w:sz w:val="26"/>
                <w:szCs w:val="26"/>
              </w:rPr>
            </w:pPr>
            <w:r w:rsidRPr="00D50F6F">
              <w:rPr>
                <w:b/>
                <w:sz w:val="26"/>
                <w:szCs w:val="26"/>
              </w:rPr>
              <w:t xml:space="preserve">CỘNG HÒA XÃ HỘI CHỦ NGHĨA VIỆT </w:t>
            </w:r>
            <w:smartTag w:uri="urn:schemas-microsoft-com:office:smarttags" w:element="country-region">
              <w:smartTag w:uri="urn:schemas-microsoft-com:office:smarttags" w:element="place">
                <w:r w:rsidRPr="00D50F6F">
                  <w:rPr>
                    <w:b/>
                    <w:sz w:val="26"/>
                    <w:szCs w:val="26"/>
                  </w:rPr>
                  <w:t>NAM</w:t>
                </w:r>
              </w:smartTag>
            </w:smartTag>
          </w:p>
          <w:p w14:paraId="77DBAD6F" w14:textId="77777777" w:rsidR="00412C34" w:rsidRPr="00D50F6F" w:rsidRDefault="00412C34" w:rsidP="00626640">
            <w:pPr>
              <w:ind w:right="-181"/>
              <w:jc w:val="center"/>
              <w:rPr>
                <w:b/>
                <w:sz w:val="30"/>
                <w:szCs w:val="26"/>
              </w:rPr>
            </w:pPr>
            <w:r w:rsidRPr="00D50F6F">
              <w:rPr>
                <w:b/>
                <w:sz w:val="26"/>
                <w:szCs w:val="26"/>
              </w:rPr>
              <w:t>Độc lập - Tự do - Hạnh phúc</w:t>
            </w:r>
          </w:p>
          <w:p w14:paraId="41997263" w14:textId="77777777" w:rsidR="00412C34" w:rsidRPr="00255099" w:rsidRDefault="00412C34" w:rsidP="00626640">
            <w:pPr>
              <w:spacing w:after="120"/>
              <w:ind w:right="-181"/>
              <w:jc w:val="center"/>
              <w:rPr>
                <w:b/>
                <w:sz w:val="28"/>
                <w:szCs w:val="26"/>
              </w:rPr>
            </w:pPr>
            <w:r>
              <w:rPr>
                <w:b/>
                <w:noProof/>
                <w:sz w:val="28"/>
                <w:szCs w:val="26"/>
              </w:rPr>
              <mc:AlternateContent>
                <mc:Choice Requires="wps">
                  <w:drawing>
                    <wp:anchor distT="0" distB="0" distL="114300" distR="114300" simplePos="0" relativeHeight="251656192" behindDoc="0" locked="0" layoutInCell="1" allowOverlap="1" wp14:anchorId="0E363A9F" wp14:editId="5173A107">
                      <wp:simplePos x="0" y="0"/>
                      <wp:positionH relativeFrom="column">
                        <wp:posOffset>1118235</wp:posOffset>
                      </wp:positionH>
                      <wp:positionV relativeFrom="paragraph">
                        <wp:posOffset>24765</wp:posOffset>
                      </wp:positionV>
                      <wp:extent cx="1899285" cy="0"/>
                      <wp:effectExtent l="571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9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A09107F" id="Straight Connector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1.95pt" to="237.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"/>
                  </w:pict>
                </mc:Fallback>
              </mc:AlternateContent>
            </w:r>
          </w:p>
          <w:p w14:paraId="36C60B92" w14:textId="28B70415" w:rsidR="00412C34" w:rsidRPr="00255099" w:rsidRDefault="00412C34" w:rsidP="00304959">
            <w:pPr>
              <w:spacing w:after="120"/>
              <w:ind w:right="-273"/>
              <w:jc w:val="center"/>
              <w:rPr>
                <w:sz w:val="28"/>
                <w:szCs w:val="26"/>
              </w:rPr>
            </w:pPr>
            <w:r>
              <w:rPr>
                <w:i/>
                <w:sz w:val="28"/>
                <w:szCs w:val="26"/>
              </w:rPr>
              <w:t xml:space="preserve">  </w:t>
            </w:r>
            <w:r w:rsidR="00590BA3">
              <w:rPr>
                <w:i/>
                <w:sz w:val="28"/>
                <w:szCs w:val="26"/>
              </w:rPr>
              <w:t>Tân Bình, ngày 15</w:t>
            </w:r>
            <w:r w:rsidR="007C4441">
              <w:rPr>
                <w:i/>
                <w:sz w:val="28"/>
                <w:szCs w:val="26"/>
              </w:rPr>
              <w:t xml:space="preserve"> tháng 9</w:t>
            </w:r>
            <w:r w:rsidR="002D2804">
              <w:rPr>
                <w:i/>
                <w:sz w:val="28"/>
                <w:szCs w:val="26"/>
              </w:rPr>
              <w:t xml:space="preserve"> </w:t>
            </w:r>
            <w:r w:rsidR="009115AB">
              <w:rPr>
                <w:i/>
                <w:sz w:val="28"/>
                <w:szCs w:val="26"/>
              </w:rPr>
              <w:t>năm 202</w:t>
            </w:r>
            <w:r w:rsidR="007C4441">
              <w:rPr>
                <w:i/>
                <w:sz w:val="28"/>
                <w:szCs w:val="26"/>
              </w:rPr>
              <w:t>3</w:t>
            </w:r>
          </w:p>
        </w:tc>
      </w:tr>
    </w:tbl>
    <w:p w14:paraId="06DB4E65" w14:textId="3C9F8A71" w:rsidR="00412C34" w:rsidRDefault="00412C34" w:rsidP="00412C34">
      <w:pPr>
        <w:spacing w:line="288" w:lineRule="auto"/>
        <w:jc w:val="center"/>
        <w:rPr>
          <w:b/>
          <w:iCs/>
          <w:color w:val="000000"/>
          <w:sz w:val="30"/>
          <w:szCs w:val="30"/>
        </w:rPr>
      </w:pPr>
      <w:r w:rsidRPr="00407B55">
        <w:rPr>
          <w:b/>
          <w:iCs/>
          <w:color w:val="000000"/>
          <w:sz w:val="30"/>
          <w:szCs w:val="30"/>
        </w:rPr>
        <w:t xml:space="preserve">KẾ HOẠCH </w:t>
      </w:r>
    </w:p>
    <w:p w14:paraId="55593A61" w14:textId="6F309C35" w:rsidR="002F7DDE" w:rsidRDefault="002C2D9D" w:rsidP="002F7DDE">
      <w:pPr>
        <w:spacing w:line="288" w:lineRule="auto"/>
        <w:jc w:val="center"/>
        <w:rPr>
          <w:b/>
          <w:iCs/>
          <w:color w:val="000000"/>
          <w:sz w:val="30"/>
          <w:szCs w:val="30"/>
        </w:rPr>
      </w:pPr>
      <w:r>
        <w:rPr>
          <w:b/>
          <w:iCs/>
          <w:color w:val="000000"/>
          <w:sz w:val="30"/>
          <w:szCs w:val="30"/>
        </w:rPr>
        <w:t xml:space="preserve">Hoạt động Giáo dục đặc biệt </w:t>
      </w:r>
    </w:p>
    <w:p w14:paraId="36E59CC8" w14:textId="7D4D8242" w:rsidR="002C2D9D" w:rsidRPr="00407B55" w:rsidRDefault="003E5CEF" w:rsidP="002F7DDE">
      <w:pPr>
        <w:spacing w:line="288" w:lineRule="auto"/>
        <w:jc w:val="center"/>
        <w:rPr>
          <w:b/>
          <w:iCs/>
          <w:color w:val="000000"/>
          <w:sz w:val="30"/>
          <w:szCs w:val="30"/>
        </w:rPr>
      </w:pPr>
      <w:r>
        <w:rPr>
          <w:b/>
          <w:iCs/>
          <w:color w:val="000000"/>
          <w:sz w:val="30"/>
          <w:szCs w:val="30"/>
        </w:rPr>
        <w:t>Năm học 2023-2024</w:t>
      </w:r>
    </w:p>
    <w:p w14:paraId="29D3787E" w14:textId="77777777" w:rsidR="00E009E8" w:rsidRDefault="00E009E8" w:rsidP="00810814">
      <w:pPr>
        <w:spacing w:before="60" w:line="276" w:lineRule="auto"/>
        <w:ind w:firstLine="720"/>
        <w:jc w:val="both"/>
        <w:outlineLvl w:val="0"/>
        <w:rPr>
          <w:rFonts w:eastAsia="Calibri"/>
          <w:sz w:val="28"/>
          <w:szCs w:val="28"/>
        </w:rPr>
      </w:pPr>
      <w:r>
        <w:rPr>
          <w:noProof/>
          <w:sz w:val="28"/>
          <w:szCs w:val="26"/>
        </w:rPr>
        <mc:AlternateContent>
          <mc:Choice Requires="wps">
            <w:drawing>
              <wp:anchor distT="0" distB="0" distL="114300" distR="114300" simplePos="0" relativeHeight="251659264" behindDoc="0" locked="0" layoutInCell="1" allowOverlap="1" wp14:anchorId="5BF57D61" wp14:editId="73D7EB65">
                <wp:simplePos x="0" y="0"/>
                <wp:positionH relativeFrom="column">
                  <wp:posOffset>2375535</wp:posOffset>
                </wp:positionH>
                <wp:positionV relativeFrom="paragraph">
                  <wp:posOffset>70485</wp:posOffset>
                </wp:positionV>
                <wp:extent cx="1243965" cy="0"/>
                <wp:effectExtent l="0" t="0" r="133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675426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05pt,5.55pt" to="2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"/>
            </w:pict>
          </mc:Fallback>
        </mc:AlternateContent>
      </w:r>
    </w:p>
    <w:p w14:paraId="2809A3AF" w14:textId="74997032" w:rsidR="00590BA3" w:rsidRPr="00F30860" w:rsidRDefault="008B703E" w:rsidP="00590BA3">
      <w:pPr>
        <w:pStyle w:val="BodyText"/>
        <w:spacing w:before="60"/>
        <w:ind w:left="0" w:firstLine="0"/>
        <w:jc w:val="both"/>
        <w:rPr>
          <w:bCs/>
          <w:iCs/>
        </w:rPr>
      </w:pPr>
      <w:r>
        <w:rPr>
          <w:bCs/>
        </w:rPr>
        <w:t xml:space="preserve">      </w:t>
      </w:r>
      <w:r w:rsidR="00590BA3">
        <w:rPr>
          <w:bCs/>
        </w:rPr>
        <w:t xml:space="preserve"> </w:t>
      </w:r>
      <w:r>
        <w:rPr>
          <w:bCs/>
        </w:rPr>
        <w:t xml:space="preserve">   </w:t>
      </w:r>
      <w:r w:rsidR="00590BA3">
        <w:rPr>
          <w:bCs/>
        </w:rPr>
        <w:t>Căn cứ kế hoạch số 1579/KH-GDĐT ngày 15</w:t>
      </w:r>
      <w:r w:rsidR="00590BA3" w:rsidRPr="00F30860">
        <w:rPr>
          <w:bCs/>
        </w:rPr>
        <w:t xml:space="preserve"> tháng 9 năm 2023 của trường Tiểu học Bình Giã về kế hoạch </w:t>
      </w:r>
      <w:r w:rsidR="00590BA3">
        <w:rPr>
          <w:bCs/>
        </w:rPr>
        <w:t>hoạt động giáo dục đặc biệt</w:t>
      </w:r>
      <w:r w:rsidR="00590BA3" w:rsidRPr="00F30860">
        <w:rPr>
          <w:bCs/>
        </w:rPr>
        <w:t xml:space="preserve"> năm học 2023 – 2024; </w:t>
      </w:r>
    </w:p>
    <w:p w14:paraId="368AAE29" w14:textId="69AD73DE" w:rsidR="001C20C7" w:rsidRPr="00F30860" w:rsidRDefault="00590BA3" w:rsidP="008B703E">
      <w:pPr>
        <w:pStyle w:val="BodyText"/>
        <w:spacing w:before="60"/>
        <w:ind w:left="0" w:firstLine="0"/>
        <w:jc w:val="both"/>
        <w:rPr>
          <w:bCs/>
          <w:iCs/>
        </w:rPr>
      </w:pPr>
      <w:r>
        <w:rPr>
          <w:bCs/>
        </w:rPr>
        <w:t xml:space="preserve">          </w:t>
      </w:r>
      <w:r w:rsidR="001C20C7" w:rsidRPr="00F30860">
        <w:rPr>
          <w:bCs/>
        </w:rPr>
        <w:t xml:space="preserve">Căn cứ kế hoạch số 38/KH-BG ngày 01 tháng 9 năm 2023 của trường Tiểu học Bình Giã về kế hoạch giáo dục năm học 2023 – 2024; </w:t>
      </w:r>
    </w:p>
    <w:p w14:paraId="298485EB" w14:textId="6B3F99D0" w:rsidR="00412C34" w:rsidRPr="00BC3442" w:rsidRDefault="00500358" w:rsidP="00825FB9">
      <w:pPr>
        <w:spacing w:before="60" w:line="276" w:lineRule="auto"/>
        <w:ind w:firstLine="720"/>
        <w:jc w:val="both"/>
        <w:rPr>
          <w:sz w:val="28"/>
          <w:szCs w:val="28"/>
        </w:rPr>
      </w:pPr>
      <w:r>
        <w:rPr>
          <w:sz w:val="28"/>
          <w:szCs w:val="28"/>
        </w:rPr>
        <w:t>Trường Tiểu học</w:t>
      </w:r>
      <w:r w:rsidR="00412C34" w:rsidRPr="00BC3442">
        <w:rPr>
          <w:sz w:val="28"/>
          <w:szCs w:val="28"/>
        </w:rPr>
        <w:t xml:space="preserve"> </w:t>
      </w:r>
      <w:r w:rsidR="00FA5DBB" w:rsidRPr="00BC3442">
        <w:rPr>
          <w:sz w:val="28"/>
          <w:szCs w:val="28"/>
        </w:rPr>
        <w:t>Bình Giã</w:t>
      </w:r>
      <w:r w:rsidR="00D471A7">
        <w:rPr>
          <w:sz w:val="28"/>
          <w:szCs w:val="28"/>
        </w:rPr>
        <w:t xml:space="preserve"> xây dựng kế hoạch </w:t>
      </w:r>
      <w:r w:rsidR="00D471A7" w:rsidRPr="00810814">
        <w:rPr>
          <w:rFonts w:eastAsia="Calibri"/>
          <w:sz w:val="28"/>
          <w:szCs w:val="28"/>
        </w:rPr>
        <w:t>“</w:t>
      </w:r>
      <w:r w:rsidR="002C2D9D">
        <w:rPr>
          <w:rFonts w:eastAsia="Calibri"/>
          <w:sz w:val="28"/>
          <w:szCs w:val="28"/>
        </w:rPr>
        <w:t>Hoạ</w:t>
      </w:r>
      <w:r w:rsidR="00FE714D">
        <w:rPr>
          <w:rFonts w:eastAsia="Calibri"/>
          <w:sz w:val="28"/>
          <w:szCs w:val="28"/>
        </w:rPr>
        <w:t>t đ</w:t>
      </w:r>
      <w:r w:rsidR="002C2D9D">
        <w:rPr>
          <w:rFonts w:eastAsia="Calibri"/>
          <w:sz w:val="28"/>
          <w:szCs w:val="28"/>
        </w:rPr>
        <w:t>ộng Giáo dục đặc biệt năm họ</w:t>
      </w:r>
      <w:r w:rsidR="001C20C7">
        <w:rPr>
          <w:rFonts w:eastAsia="Calibri"/>
          <w:sz w:val="28"/>
          <w:szCs w:val="28"/>
        </w:rPr>
        <w:t>c 2023-2024</w:t>
      </w:r>
      <w:r w:rsidR="00E76BCA">
        <w:rPr>
          <w:rFonts w:eastAsia="Calibri"/>
          <w:sz w:val="28"/>
          <w:szCs w:val="28"/>
        </w:rPr>
        <w:t xml:space="preserve">” </w:t>
      </w:r>
      <w:r w:rsidR="00D471A7">
        <w:rPr>
          <w:rFonts w:eastAsia="Calibri"/>
          <w:sz w:val="28"/>
          <w:szCs w:val="28"/>
        </w:rPr>
        <w:t>như sau:</w:t>
      </w:r>
    </w:p>
    <w:p w14:paraId="5C124164" w14:textId="2216920C" w:rsidR="00D471A7" w:rsidRPr="00500358" w:rsidRDefault="00500358" w:rsidP="00500358">
      <w:pPr>
        <w:tabs>
          <w:tab w:val="left" w:pos="540"/>
        </w:tabs>
        <w:spacing w:before="120" w:after="120" w:line="276" w:lineRule="auto"/>
        <w:jc w:val="both"/>
        <w:outlineLvl w:val="0"/>
        <w:rPr>
          <w:b/>
          <w:sz w:val="28"/>
          <w:szCs w:val="28"/>
        </w:rPr>
      </w:pPr>
      <w:r>
        <w:rPr>
          <w:b/>
          <w:sz w:val="28"/>
          <w:szCs w:val="28"/>
        </w:rPr>
        <w:t xml:space="preserve">          I. </w:t>
      </w:r>
      <w:r w:rsidR="002C2D9D" w:rsidRPr="00500358">
        <w:rPr>
          <w:b/>
          <w:sz w:val="28"/>
          <w:szCs w:val="28"/>
        </w:rPr>
        <w:t>NHIỆM VỤ TRỌNG TÂM</w:t>
      </w:r>
    </w:p>
    <w:p w14:paraId="239298C6" w14:textId="5206C823" w:rsidR="002C2D9D" w:rsidRDefault="00500358" w:rsidP="00500358">
      <w:pPr>
        <w:tabs>
          <w:tab w:val="left" w:pos="540"/>
        </w:tabs>
        <w:spacing w:before="120" w:after="120" w:line="276" w:lineRule="auto"/>
        <w:jc w:val="both"/>
        <w:outlineLvl w:val="0"/>
        <w:rPr>
          <w:bCs/>
          <w:sz w:val="28"/>
          <w:szCs w:val="28"/>
        </w:rPr>
      </w:pPr>
      <w:r>
        <w:rPr>
          <w:bCs/>
          <w:sz w:val="28"/>
          <w:szCs w:val="28"/>
        </w:rPr>
        <w:t xml:space="preserve">          1. </w:t>
      </w:r>
      <w:r w:rsidR="002C2D9D" w:rsidRPr="00500358">
        <w:rPr>
          <w:bCs/>
          <w:sz w:val="28"/>
          <w:szCs w:val="28"/>
        </w:rPr>
        <w:t xml:space="preserve">Thực hiện Nghị định số 80/2017/NĐ-CP ngày 17 tháng 7 năm 2017 của Chính phủ quy định về môi trường </w:t>
      </w:r>
      <w:r w:rsidR="00023FB8">
        <w:rPr>
          <w:bCs/>
          <w:sz w:val="28"/>
          <w:szCs w:val="28"/>
        </w:rPr>
        <w:t>giáo dục an toàn, lành mạnh, thâ</w:t>
      </w:r>
      <w:r w:rsidR="002C2D9D" w:rsidRPr="00500358">
        <w:rPr>
          <w:bCs/>
          <w:sz w:val="28"/>
          <w:szCs w:val="28"/>
        </w:rPr>
        <w:t>n thiện, ph</w:t>
      </w:r>
      <w:r w:rsidR="005E54D7">
        <w:rPr>
          <w:bCs/>
          <w:sz w:val="28"/>
          <w:szCs w:val="28"/>
        </w:rPr>
        <w:t xml:space="preserve">òng chống bạo lực học đường và </w:t>
      </w:r>
      <w:r w:rsidR="002C2D9D" w:rsidRPr="00500358">
        <w:rPr>
          <w:bCs/>
          <w:sz w:val="28"/>
          <w:szCs w:val="28"/>
        </w:rPr>
        <w:t xml:space="preserve">Chỉ thị số 505/CT-BGDĐT ngày 20 tháng 02 năm 2017 của Bộ Giáo </w:t>
      </w:r>
      <w:r w:rsidR="00023FB8">
        <w:rPr>
          <w:bCs/>
          <w:sz w:val="28"/>
          <w:szCs w:val="28"/>
        </w:rPr>
        <w:t>dục và Đào tạo về tă</w:t>
      </w:r>
      <w:r w:rsidR="002C2D9D" w:rsidRPr="00500358">
        <w:rPr>
          <w:bCs/>
          <w:sz w:val="28"/>
          <w:szCs w:val="28"/>
        </w:rPr>
        <w:t>ng cường các giải pháp nhằm đảm bảo an toàn trong các cơ sở giáo dục.</w:t>
      </w:r>
    </w:p>
    <w:p w14:paraId="4B1AC24A" w14:textId="311C4C5A" w:rsidR="0005774E" w:rsidRPr="00500358" w:rsidRDefault="0005774E" w:rsidP="00500358">
      <w:pPr>
        <w:tabs>
          <w:tab w:val="left" w:pos="540"/>
        </w:tabs>
        <w:spacing w:before="120" w:after="120" w:line="276" w:lineRule="auto"/>
        <w:jc w:val="both"/>
        <w:outlineLvl w:val="0"/>
        <w:rPr>
          <w:bCs/>
          <w:sz w:val="28"/>
          <w:szCs w:val="28"/>
        </w:rPr>
      </w:pPr>
      <w:r>
        <w:rPr>
          <w:bCs/>
          <w:sz w:val="28"/>
          <w:szCs w:val="28"/>
        </w:rPr>
        <w:t xml:space="preserve">          2. Thực hiện theo Công văn số 1450/GDĐT-TiH ngày 22 tháng 8 năm 2023 của Phòng Giáo dục và Đào tạo quận Tân Bình về việc kế hoạch thực hiện nhiệm vụ giáo dục tiểu học. </w:t>
      </w:r>
    </w:p>
    <w:p w14:paraId="63BE8454" w14:textId="67E55A0B" w:rsidR="002118B1" w:rsidRPr="00BD6D7A" w:rsidRDefault="00E91E1B" w:rsidP="00BD6D7A">
      <w:pPr>
        <w:tabs>
          <w:tab w:val="left" w:pos="540"/>
        </w:tabs>
        <w:spacing w:before="120" w:after="120" w:line="276" w:lineRule="auto"/>
        <w:jc w:val="both"/>
        <w:outlineLvl w:val="0"/>
        <w:rPr>
          <w:bCs/>
          <w:sz w:val="28"/>
          <w:szCs w:val="28"/>
        </w:rPr>
      </w:pPr>
      <w:r>
        <w:rPr>
          <w:bCs/>
          <w:sz w:val="28"/>
          <w:szCs w:val="28"/>
        </w:rPr>
        <w:t xml:space="preserve">           </w:t>
      </w:r>
      <w:r w:rsidR="00AF013B">
        <w:rPr>
          <w:bCs/>
          <w:sz w:val="28"/>
          <w:szCs w:val="28"/>
        </w:rPr>
        <w:t>3</w:t>
      </w:r>
      <w:r w:rsidR="00BD6D7A">
        <w:rPr>
          <w:bCs/>
          <w:sz w:val="28"/>
          <w:szCs w:val="28"/>
        </w:rPr>
        <w:t xml:space="preserve">. </w:t>
      </w:r>
      <w:r w:rsidR="002118B1" w:rsidRPr="00BD6D7A">
        <w:rPr>
          <w:bCs/>
          <w:sz w:val="28"/>
          <w:szCs w:val="28"/>
        </w:rPr>
        <w:t>Thực hiện tốt giáo dục hòa nhập cho học sinh khuyết tật. Tạo điều kiện để trẻ khuyết tật được học tập bình đẳng và hòa nhập cộng đồng, giáo dục trẻ phù hợp đối tượng, chủ động cập nhật hướng dẫn dạy học, đánh giá cho học sinh hòa nhập. Thực hiện Thông tư số 03/2018/TT-BGDĐT ngày 29 tháng 01 năm 2018 thay cho Quyết định số 23/2006 trong việc tăng cường cơ hội tiếp cận giáo dục cho trẻ khuyết tật, trẻ có hoàn cảnh khó khăn đến trường và hòa nhập vào cuộc sống.</w:t>
      </w:r>
      <w:r w:rsidR="00204B31">
        <w:rPr>
          <w:bCs/>
          <w:sz w:val="28"/>
          <w:szCs w:val="28"/>
        </w:rPr>
        <w:t xml:space="preserve"> </w:t>
      </w:r>
    </w:p>
    <w:p w14:paraId="1B767A1D" w14:textId="2D22B2F5" w:rsidR="0024124C" w:rsidRDefault="00E91E1B" w:rsidP="0024124C">
      <w:pPr>
        <w:tabs>
          <w:tab w:val="left" w:pos="540"/>
        </w:tabs>
        <w:spacing w:before="120" w:after="120" w:line="276" w:lineRule="auto"/>
        <w:jc w:val="both"/>
        <w:outlineLvl w:val="0"/>
        <w:rPr>
          <w:bCs/>
          <w:sz w:val="28"/>
          <w:szCs w:val="28"/>
        </w:rPr>
      </w:pPr>
      <w:r>
        <w:rPr>
          <w:bCs/>
          <w:sz w:val="28"/>
          <w:szCs w:val="28"/>
        </w:rPr>
        <w:t xml:space="preserve">          </w:t>
      </w:r>
      <w:r w:rsidR="00AF013B">
        <w:rPr>
          <w:bCs/>
          <w:sz w:val="28"/>
          <w:szCs w:val="28"/>
        </w:rPr>
        <w:t xml:space="preserve">4. </w:t>
      </w:r>
      <w:r w:rsidR="002118B1" w:rsidRPr="00F93A11">
        <w:rPr>
          <w:bCs/>
          <w:sz w:val="28"/>
          <w:szCs w:val="28"/>
        </w:rPr>
        <w:t>Tiếp tục thực hiện Thông tư liên tịch số 42/2013/TTLT-BGDĐT BLĐTBXH-BTC quy định về chính sách đối với người khuyết tật. Tạo điều kiện để trẻ khuyết tật được học tập bình đẳng trong các cơ sở giáo dục. Giáo dục trẻ khuyết tật phải phù hợp đối tượng, chủ động điều chỉnh linh hoạt về tổ chức dạy học, chương trình, phương pháp dạy học, đánh giá xếp loại học sinh khuyết tật.</w:t>
      </w:r>
    </w:p>
    <w:p w14:paraId="56D9A567" w14:textId="2FA14B66" w:rsidR="002118B1" w:rsidRPr="0024124C" w:rsidRDefault="00E91E1B" w:rsidP="0024124C">
      <w:pPr>
        <w:tabs>
          <w:tab w:val="left" w:pos="540"/>
        </w:tabs>
        <w:spacing w:before="120" w:after="120" w:line="276" w:lineRule="auto"/>
        <w:jc w:val="both"/>
        <w:outlineLvl w:val="0"/>
        <w:rPr>
          <w:bCs/>
          <w:sz w:val="28"/>
          <w:szCs w:val="28"/>
        </w:rPr>
      </w:pPr>
      <w:r>
        <w:rPr>
          <w:bCs/>
          <w:sz w:val="28"/>
          <w:szCs w:val="28"/>
        </w:rPr>
        <w:lastRenderedPageBreak/>
        <w:t xml:space="preserve">          </w:t>
      </w:r>
      <w:r w:rsidR="00AF013B">
        <w:rPr>
          <w:bCs/>
          <w:sz w:val="28"/>
          <w:szCs w:val="28"/>
        </w:rPr>
        <w:t>5</w:t>
      </w:r>
      <w:r w:rsidR="0024124C">
        <w:rPr>
          <w:bCs/>
          <w:sz w:val="28"/>
          <w:szCs w:val="28"/>
        </w:rPr>
        <w:t xml:space="preserve">. </w:t>
      </w:r>
      <w:r w:rsidR="002118B1" w:rsidRPr="0024124C">
        <w:rPr>
          <w:bCs/>
          <w:sz w:val="28"/>
          <w:szCs w:val="28"/>
        </w:rPr>
        <w:t>Thực hiện Thông tư 01/2014/TT-BLĐTBXH ngày 02 tháng 01 năm 2019 quy định về việc xác định mức độ khuyết tật do hội đồng xác định mức độ khuyết tật thực hiện.</w:t>
      </w:r>
    </w:p>
    <w:p w14:paraId="796EFCE2" w14:textId="097CE256" w:rsidR="002118B1" w:rsidRPr="0024124C" w:rsidRDefault="00E91E1B" w:rsidP="0024124C">
      <w:pPr>
        <w:tabs>
          <w:tab w:val="left" w:pos="540"/>
        </w:tabs>
        <w:spacing w:before="120" w:after="120" w:line="276" w:lineRule="auto"/>
        <w:jc w:val="both"/>
        <w:outlineLvl w:val="0"/>
        <w:rPr>
          <w:bCs/>
          <w:sz w:val="28"/>
          <w:szCs w:val="28"/>
        </w:rPr>
      </w:pPr>
      <w:r>
        <w:rPr>
          <w:bCs/>
          <w:sz w:val="28"/>
          <w:szCs w:val="28"/>
        </w:rPr>
        <w:t xml:space="preserve">         </w:t>
      </w:r>
      <w:r w:rsidR="00AF013B">
        <w:rPr>
          <w:bCs/>
          <w:sz w:val="28"/>
          <w:szCs w:val="28"/>
        </w:rPr>
        <w:t xml:space="preserve"> 6</w:t>
      </w:r>
      <w:r w:rsidR="0024124C">
        <w:rPr>
          <w:bCs/>
          <w:sz w:val="28"/>
          <w:szCs w:val="28"/>
        </w:rPr>
        <w:t xml:space="preserve">. </w:t>
      </w:r>
      <w:r w:rsidR="002118B1" w:rsidRPr="0024124C">
        <w:rPr>
          <w:bCs/>
          <w:sz w:val="28"/>
          <w:szCs w:val="28"/>
        </w:rPr>
        <w:t>Thực hiện công tác tuyên truyền về giáo dục trẻ khuyết tật. Đảm bảo trẻ em khuyết tật tại địa phương trong độ tuổi có khả năng hòa nhập được đi học tại các trường chuyên biệt, trường mầm non, trường phổ thông.</w:t>
      </w:r>
    </w:p>
    <w:p w14:paraId="5AAC106F" w14:textId="58302990" w:rsidR="002118B1" w:rsidRPr="0024124C" w:rsidRDefault="0024124C" w:rsidP="0024124C">
      <w:pPr>
        <w:tabs>
          <w:tab w:val="left" w:pos="540"/>
        </w:tabs>
        <w:spacing w:before="120" w:after="120" w:line="276" w:lineRule="auto"/>
        <w:jc w:val="both"/>
        <w:outlineLvl w:val="0"/>
        <w:rPr>
          <w:b/>
          <w:sz w:val="28"/>
          <w:szCs w:val="28"/>
        </w:rPr>
      </w:pPr>
      <w:r>
        <w:rPr>
          <w:b/>
          <w:sz w:val="28"/>
          <w:szCs w:val="28"/>
        </w:rPr>
        <w:t xml:space="preserve">         II. </w:t>
      </w:r>
      <w:r w:rsidR="002118B1" w:rsidRPr="0024124C">
        <w:rPr>
          <w:b/>
          <w:sz w:val="28"/>
          <w:szCs w:val="28"/>
        </w:rPr>
        <w:t xml:space="preserve">NHIỆM VỤ CỤ THỂ </w:t>
      </w:r>
      <w:r w:rsidRPr="0024124C">
        <w:rPr>
          <w:b/>
          <w:sz w:val="28"/>
          <w:szCs w:val="28"/>
        </w:rPr>
        <w:t>VÀ GIẢI PHÁP THỰC HIỆN</w:t>
      </w:r>
    </w:p>
    <w:p w14:paraId="22A430B0" w14:textId="2DA188BB" w:rsidR="002118B1" w:rsidRPr="002118B1" w:rsidRDefault="0024124C" w:rsidP="002118B1">
      <w:pPr>
        <w:tabs>
          <w:tab w:val="left" w:pos="540"/>
        </w:tabs>
        <w:spacing w:before="120" w:after="120" w:line="276" w:lineRule="auto"/>
        <w:jc w:val="both"/>
        <w:outlineLvl w:val="0"/>
        <w:rPr>
          <w:b/>
          <w:sz w:val="28"/>
          <w:szCs w:val="28"/>
        </w:rPr>
      </w:pPr>
      <w:r>
        <w:rPr>
          <w:b/>
          <w:sz w:val="28"/>
          <w:szCs w:val="28"/>
        </w:rPr>
        <w:t xml:space="preserve">         </w:t>
      </w:r>
      <w:r w:rsidR="002118B1" w:rsidRPr="002118B1">
        <w:rPr>
          <w:b/>
          <w:sz w:val="28"/>
          <w:szCs w:val="28"/>
        </w:rPr>
        <w:t xml:space="preserve">1. Phát huy hiệu quả tiếp tục thực hiện nội dung các cuộc vận động và phong trào thi đua </w:t>
      </w:r>
    </w:p>
    <w:p w14:paraId="0FEC952D" w14:textId="59B61DB4" w:rsidR="002118B1" w:rsidRPr="002118B1" w:rsidRDefault="00E0786A" w:rsidP="002118B1">
      <w:pPr>
        <w:tabs>
          <w:tab w:val="left" w:pos="540"/>
        </w:tabs>
        <w:spacing w:before="120" w:after="120" w:line="276" w:lineRule="auto"/>
        <w:jc w:val="both"/>
        <w:outlineLvl w:val="0"/>
        <w:rPr>
          <w:bCs/>
          <w:sz w:val="28"/>
          <w:szCs w:val="28"/>
        </w:rPr>
      </w:pPr>
      <w:r>
        <w:rPr>
          <w:bCs/>
          <w:sz w:val="28"/>
          <w:szCs w:val="28"/>
        </w:rPr>
        <w:t xml:space="preserve">         </w:t>
      </w:r>
      <w:r w:rsidR="002118B1" w:rsidRPr="002118B1">
        <w:rPr>
          <w:bCs/>
          <w:sz w:val="28"/>
          <w:szCs w:val="28"/>
        </w:rPr>
        <w:t xml:space="preserve">- Tiếp tục thực hiện Chỉ thị 05-CT/TW ngày 15 tháng 5 năm 2016 của Bộ Chính trị về đẩy mạnh học tập và làm theo tư tưởng đạo đức, phong cách Hồ Chí Minh năm 2021 “Về ý chí tự lực, tự cường và khát vọng phát triển đất nước phồn vinh, hạnh phúc”. Thực hiện tốt các quy định về đạo đức nhà giáo, coi trọng việc rèn luyện phẩm chất, lối sống, lương tâm nghề nghiệp, khuyến khích cán bộ quản lý, giáo viên học tập nâng cao năng lực chuyên môn, ngăn ngừa và đấu tranh kiên quyết với các biểu hiện vi phạm pháp luật và đạo đức nhà giáo. </w:t>
      </w:r>
    </w:p>
    <w:p w14:paraId="65D1B7B2" w14:textId="4400BCE0" w:rsidR="002118B1" w:rsidRDefault="00307730" w:rsidP="002118B1">
      <w:pPr>
        <w:tabs>
          <w:tab w:val="left" w:pos="540"/>
        </w:tabs>
        <w:spacing w:before="120" w:after="120" w:line="276" w:lineRule="auto"/>
        <w:jc w:val="both"/>
        <w:outlineLvl w:val="0"/>
        <w:rPr>
          <w:bCs/>
          <w:sz w:val="28"/>
          <w:szCs w:val="28"/>
        </w:rPr>
      </w:pPr>
      <w:r>
        <w:rPr>
          <w:bCs/>
          <w:sz w:val="28"/>
          <w:szCs w:val="28"/>
        </w:rPr>
        <w:t xml:space="preserve">         </w:t>
      </w:r>
      <w:r w:rsidR="002118B1" w:rsidRPr="002118B1">
        <w:rPr>
          <w:bCs/>
          <w:sz w:val="28"/>
          <w:szCs w:val="28"/>
        </w:rPr>
        <w:t>- Tiếp tục thực hiện thiết thực các nội dung của cuộc vận động “Mỗi thầy cô giáo là tấm gương đạo đức tự học và sáng tạo” và phong trào thi đua “Xây dựng trường học thân thiện với tiêu chí: xanh, sạch, đẹp và an toàn cho Trẻ Khuyết tật”. Tổ chức các hoạt động văn nghệ thể dục thể thao, hoạt động giáo dục ngoại khóa kết hợp với điều kiện cụ thể của nhà trường, đảm bảo tiêu chí giáo dục cho mọi người trong đó “Người Khuyết tật được quyền thụ hưởng một nền giáo dục chất lượng, thân thiện và bình đẳng”.</w:t>
      </w:r>
    </w:p>
    <w:p w14:paraId="2DBFE812" w14:textId="1E71DD60" w:rsidR="002118B1" w:rsidRPr="002118B1" w:rsidRDefault="00D921E9" w:rsidP="002118B1">
      <w:pPr>
        <w:tabs>
          <w:tab w:val="left" w:pos="540"/>
        </w:tabs>
        <w:spacing w:before="120" w:after="120" w:line="276" w:lineRule="auto"/>
        <w:jc w:val="both"/>
        <w:outlineLvl w:val="0"/>
        <w:rPr>
          <w:b/>
          <w:sz w:val="28"/>
          <w:szCs w:val="28"/>
        </w:rPr>
      </w:pPr>
      <w:r>
        <w:rPr>
          <w:b/>
          <w:sz w:val="28"/>
          <w:szCs w:val="28"/>
        </w:rPr>
        <w:t xml:space="preserve">          </w:t>
      </w:r>
      <w:r w:rsidR="002118B1" w:rsidRPr="002118B1">
        <w:rPr>
          <w:b/>
          <w:sz w:val="28"/>
          <w:szCs w:val="28"/>
        </w:rPr>
        <w:t xml:space="preserve">2. Công tác tuyên truyền, vận động, phối hợp các ban ngành đoàn thể </w:t>
      </w:r>
    </w:p>
    <w:p w14:paraId="6D46D3F6" w14:textId="72E8C69B" w:rsidR="002118B1" w:rsidRPr="002118B1" w:rsidRDefault="00123AD3" w:rsidP="002118B1">
      <w:pPr>
        <w:tabs>
          <w:tab w:val="left" w:pos="540"/>
        </w:tabs>
        <w:spacing w:before="120" w:after="120" w:line="276" w:lineRule="auto"/>
        <w:jc w:val="both"/>
        <w:outlineLvl w:val="0"/>
        <w:rPr>
          <w:bCs/>
          <w:sz w:val="28"/>
          <w:szCs w:val="28"/>
        </w:rPr>
      </w:pPr>
      <w:r>
        <w:rPr>
          <w:bCs/>
          <w:sz w:val="28"/>
          <w:szCs w:val="28"/>
        </w:rPr>
        <w:t xml:space="preserve">          </w:t>
      </w:r>
      <w:r w:rsidR="002118B1" w:rsidRPr="002118B1">
        <w:rPr>
          <w:bCs/>
          <w:sz w:val="28"/>
          <w:szCs w:val="28"/>
        </w:rPr>
        <w:t xml:space="preserve">- Tuyên truyền về giáo dục trẻ khuyết tật, chế độ chính sách, việc xác định mức độ khuyết tật theo Thông tư 01/2014/TT-BLĐTBXH ngày 02 tháng 01 năm 2019; Chủ động cập nhật hướng dẫn dạy học, đánh giá cho học sinh hòa nhập theo Thông tư số 03/2018/TT-BGDĐT ngày 29 tháng 01 năm 2018 thay cho Quyết định số 23/2006 trong việc tăng cường cơ hội tiếp cận giáo dục cho trẻ khuyết tật, trẻ có hoàn cảnh khó khăn đến trường và hòa nhập vào cuộc sống. </w:t>
      </w:r>
    </w:p>
    <w:p w14:paraId="513E6852" w14:textId="2BED772F" w:rsidR="002118B1" w:rsidRPr="002118B1" w:rsidRDefault="004D047C" w:rsidP="002118B1">
      <w:pPr>
        <w:tabs>
          <w:tab w:val="left" w:pos="540"/>
        </w:tabs>
        <w:spacing w:before="120" w:after="120" w:line="276" w:lineRule="auto"/>
        <w:jc w:val="both"/>
        <w:outlineLvl w:val="0"/>
        <w:rPr>
          <w:bCs/>
          <w:sz w:val="28"/>
          <w:szCs w:val="28"/>
        </w:rPr>
      </w:pPr>
      <w:r>
        <w:rPr>
          <w:bCs/>
          <w:sz w:val="28"/>
          <w:szCs w:val="28"/>
        </w:rPr>
        <w:t xml:space="preserve">         </w:t>
      </w:r>
      <w:r w:rsidR="002118B1" w:rsidRPr="002118B1">
        <w:rPr>
          <w:bCs/>
          <w:sz w:val="28"/>
          <w:szCs w:val="28"/>
        </w:rPr>
        <w:t xml:space="preserve">- </w:t>
      </w:r>
      <w:r w:rsidR="002118B1">
        <w:rPr>
          <w:bCs/>
          <w:sz w:val="28"/>
          <w:szCs w:val="28"/>
        </w:rPr>
        <w:t>Quán</w:t>
      </w:r>
      <w:r w:rsidR="002118B1" w:rsidRPr="002118B1">
        <w:rPr>
          <w:bCs/>
          <w:sz w:val="28"/>
          <w:szCs w:val="28"/>
        </w:rPr>
        <w:t xml:space="preserve"> triệt tư tưởng đến từng giáo viên giảng dạy trẻ khuyết tật nhằm thực hiện tốt công tác chủ nhiệm, tránh tình trạng học sinh cùng lớp, cùng trường có thái độ kỳ thị, xa lánh trẻ khuyết tật; tuyên truyền cho cha mẹ học sinh hiểu về những chính sách, quy định, đối với trẻ khuyết tật học hòa nhập để phối hợp tốt với nhà trường, tạo điều kiện học tập tốt nhất cho trẻ. </w:t>
      </w:r>
    </w:p>
    <w:p w14:paraId="45F1AFDE" w14:textId="57E1176F" w:rsidR="002118B1" w:rsidRDefault="00A208F5" w:rsidP="002118B1">
      <w:pPr>
        <w:tabs>
          <w:tab w:val="left" w:pos="540"/>
        </w:tabs>
        <w:spacing w:before="120" w:after="120" w:line="276" w:lineRule="auto"/>
        <w:jc w:val="both"/>
        <w:outlineLvl w:val="0"/>
        <w:rPr>
          <w:bCs/>
          <w:sz w:val="28"/>
          <w:szCs w:val="28"/>
        </w:rPr>
      </w:pPr>
      <w:r>
        <w:rPr>
          <w:bCs/>
          <w:sz w:val="28"/>
          <w:szCs w:val="28"/>
        </w:rPr>
        <w:lastRenderedPageBreak/>
        <w:t xml:space="preserve">          </w:t>
      </w:r>
      <w:r w:rsidR="001F03DF">
        <w:rPr>
          <w:bCs/>
          <w:sz w:val="28"/>
          <w:szCs w:val="28"/>
        </w:rPr>
        <w:t xml:space="preserve">- Tổ chức </w:t>
      </w:r>
      <w:r w:rsidR="002118B1" w:rsidRPr="002118B1">
        <w:rPr>
          <w:bCs/>
          <w:sz w:val="28"/>
          <w:szCs w:val="28"/>
        </w:rPr>
        <w:t>các buổi bồi dưỡng chuyên môn cho giáo viên; Giáo viên thường xuyên chia sẻ, hướng dẫn cha mẹ học sinh về cách tương tác, can thiệp cho trẻ tại nhà; Xây dựng Kế hoạch giáo dục cá nhân dựa vào các tài liệu, năng lực, sự phát triển của trẻ để rèn luyện các kỹ năng,...</w:t>
      </w:r>
    </w:p>
    <w:p w14:paraId="481F32CD" w14:textId="63AF801D" w:rsidR="007E6C1F" w:rsidRPr="007E6C1F" w:rsidRDefault="003F6881" w:rsidP="007E6C1F">
      <w:pPr>
        <w:tabs>
          <w:tab w:val="left" w:pos="540"/>
        </w:tabs>
        <w:spacing w:before="120" w:after="120" w:line="276" w:lineRule="auto"/>
        <w:jc w:val="both"/>
        <w:outlineLvl w:val="0"/>
        <w:rPr>
          <w:b/>
          <w:sz w:val="28"/>
          <w:szCs w:val="28"/>
        </w:rPr>
      </w:pPr>
      <w:r>
        <w:rPr>
          <w:b/>
          <w:sz w:val="28"/>
          <w:szCs w:val="28"/>
        </w:rPr>
        <w:t xml:space="preserve">          </w:t>
      </w:r>
      <w:r w:rsidR="007E6C1F" w:rsidRPr="007E6C1F">
        <w:rPr>
          <w:b/>
          <w:sz w:val="28"/>
          <w:szCs w:val="28"/>
        </w:rPr>
        <w:t xml:space="preserve">3. Hoạt động chuyên môn </w:t>
      </w:r>
    </w:p>
    <w:p w14:paraId="6FECB4BE" w14:textId="11A214C8" w:rsidR="007E6C1F" w:rsidRPr="007E6C1F" w:rsidRDefault="00C26DDC" w:rsidP="007E6C1F">
      <w:pPr>
        <w:tabs>
          <w:tab w:val="left" w:pos="540"/>
        </w:tabs>
        <w:spacing w:before="120" w:after="120" w:line="276" w:lineRule="auto"/>
        <w:jc w:val="both"/>
        <w:outlineLvl w:val="0"/>
        <w:rPr>
          <w:bCs/>
          <w:sz w:val="28"/>
          <w:szCs w:val="28"/>
        </w:rPr>
      </w:pPr>
      <w:r>
        <w:rPr>
          <w:bCs/>
          <w:sz w:val="28"/>
          <w:szCs w:val="28"/>
        </w:rPr>
        <w:t xml:space="preserve">          </w:t>
      </w:r>
      <w:r w:rsidR="007E6C1F" w:rsidRPr="007E6C1F">
        <w:rPr>
          <w:bCs/>
          <w:sz w:val="28"/>
          <w:szCs w:val="28"/>
        </w:rPr>
        <w:t>- Tiếp tục triển khai thực hiện Quyết định số 5715/QĐ-Bộ Giáo dục và Đào tạo ngày 08 tháng 12 năm 2010 của Bộ trưởng Bộ Giáo dục và Đào tạo về xây dựng kế hoạch giáo</w:t>
      </w:r>
      <w:r w:rsidR="00581454">
        <w:rPr>
          <w:bCs/>
          <w:sz w:val="28"/>
          <w:szCs w:val="28"/>
        </w:rPr>
        <w:t xml:space="preserve"> dục phù hợp đối tượng học sinh. </w:t>
      </w:r>
      <w:r w:rsidR="007E6C1F" w:rsidRPr="007E6C1F">
        <w:rPr>
          <w:bCs/>
          <w:sz w:val="28"/>
          <w:szCs w:val="28"/>
        </w:rPr>
        <w:t xml:space="preserve">Thực hiện Thông tư liên tịch số 42/2013TTLT về chính sách giáo dục đối với người khuyết tật, chủ động điều chỉnh kế hoạch về tổ chức dạy học, chương trình, phương pháp dạy học, đánh giá xếp loại học sinh khuyết tật. </w:t>
      </w:r>
    </w:p>
    <w:p w14:paraId="66DEC7CB" w14:textId="1B234949" w:rsidR="007E6C1F" w:rsidRPr="007E6C1F" w:rsidRDefault="00581454" w:rsidP="007E6C1F">
      <w:pPr>
        <w:tabs>
          <w:tab w:val="left" w:pos="540"/>
        </w:tabs>
        <w:spacing w:before="120" w:after="120" w:line="276" w:lineRule="auto"/>
        <w:jc w:val="both"/>
        <w:outlineLvl w:val="0"/>
        <w:rPr>
          <w:bCs/>
          <w:sz w:val="28"/>
          <w:szCs w:val="28"/>
        </w:rPr>
      </w:pPr>
      <w:r>
        <w:rPr>
          <w:bCs/>
          <w:sz w:val="28"/>
          <w:szCs w:val="28"/>
        </w:rPr>
        <w:t xml:space="preserve">         </w:t>
      </w:r>
      <w:r w:rsidR="007E6C1F" w:rsidRPr="007E6C1F">
        <w:rPr>
          <w:bCs/>
          <w:sz w:val="28"/>
          <w:szCs w:val="28"/>
        </w:rPr>
        <w:t>- Thực hiện Thông tư số 03/2018/TT-BGDĐT ngày 29 tháng 01 năm 2018 thay thế Quyết định số 23/2006/QĐ-BGDĐT ngày 22 tháng 5 năm 2006 của Bộ trưởng Bộ Giáo dục và Đào tạo quy định về giáo dục hòa nhập dành cho người tàn tật, khuyết tật. Tăng cường cơ hội tiếp cận giáo dục cho trẻ khuyết tật</w:t>
      </w:r>
      <w:r w:rsidR="00F311D9">
        <w:rPr>
          <w:bCs/>
          <w:sz w:val="28"/>
          <w:szCs w:val="28"/>
        </w:rPr>
        <w:t>.</w:t>
      </w:r>
      <w:r w:rsidR="007E6C1F" w:rsidRPr="007E6C1F">
        <w:rPr>
          <w:bCs/>
          <w:sz w:val="28"/>
          <w:szCs w:val="28"/>
        </w:rPr>
        <w:t xml:space="preserve"> Thực hiện theo kế hoạch giáo dục cá nhân, thời khóa biểu điều chỉnh phù hợp trình độ đối tượng học sinh và điều kiện đơn vị. </w:t>
      </w:r>
    </w:p>
    <w:p w14:paraId="21C2A48E" w14:textId="28AA5EFB" w:rsidR="007E6C1F" w:rsidRPr="007E6C1F" w:rsidRDefault="00F311D9" w:rsidP="007E6C1F">
      <w:pPr>
        <w:tabs>
          <w:tab w:val="left" w:pos="540"/>
        </w:tabs>
        <w:spacing w:before="120" w:after="120" w:line="276" w:lineRule="auto"/>
        <w:jc w:val="both"/>
        <w:outlineLvl w:val="0"/>
        <w:rPr>
          <w:bCs/>
          <w:sz w:val="28"/>
          <w:szCs w:val="28"/>
        </w:rPr>
      </w:pPr>
      <w:r>
        <w:rPr>
          <w:bCs/>
          <w:sz w:val="28"/>
          <w:szCs w:val="28"/>
        </w:rPr>
        <w:t xml:space="preserve">         </w:t>
      </w:r>
      <w:r w:rsidR="007E6C1F" w:rsidRPr="007E6C1F">
        <w:rPr>
          <w:bCs/>
          <w:sz w:val="28"/>
          <w:szCs w:val="28"/>
        </w:rPr>
        <w:t xml:space="preserve">- Xây </w:t>
      </w:r>
      <w:r w:rsidR="0005774E">
        <w:rPr>
          <w:bCs/>
          <w:sz w:val="28"/>
          <w:szCs w:val="28"/>
        </w:rPr>
        <w:t>dựng kế hoạch dạy học</w:t>
      </w:r>
      <w:r w:rsidR="007E6C1F" w:rsidRPr="007E6C1F">
        <w:rPr>
          <w:bCs/>
          <w:sz w:val="28"/>
          <w:szCs w:val="28"/>
        </w:rPr>
        <w:t xml:space="preserve"> phù hợp với điều kiện </w:t>
      </w:r>
      <w:r w:rsidR="00D02FB7">
        <w:rPr>
          <w:bCs/>
          <w:sz w:val="28"/>
          <w:szCs w:val="28"/>
        </w:rPr>
        <w:t xml:space="preserve">của lớp, của trường. </w:t>
      </w:r>
      <w:r w:rsidR="007E6C1F" w:rsidRPr="007E6C1F">
        <w:rPr>
          <w:bCs/>
          <w:sz w:val="28"/>
          <w:szCs w:val="28"/>
        </w:rPr>
        <w:t>Nâng chất lượng trong việc xây</w:t>
      </w:r>
      <w:r w:rsidR="00D02FB7">
        <w:rPr>
          <w:bCs/>
          <w:sz w:val="28"/>
          <w:szCs w:val="28"/>
        </w:rPr>
        <w:t xml:space="preserve"> </w:t>
      </w:r>
      <w:r w:rsidR="0005774E">
        <w:rPr>
          <w:bCs/>
          <w:sz w:val="28"/>
          <w:szCs w:val="28"/>
        </w:rPr>
        <w:t xml:space="preserve">dựng kế hoạch giáo dục cá nhân, </w:t>
      </w:r>
      <w:r w:rsidR="007E6C1F" w:rsidRPr="007E6C1F">
        <w:rPr>
          <w:bCs/>
          <w:sz w:val="28"/>
          <w:szCs w:val="28"/>
        </w:rPr>
        <w:t xml:space="preserve">đảm bảo việc tổ chức thực hiện tiết dạy cá nhân cho học sinh khuyết tật học hòa nhập khoa học, hiệu quả. </w:t>
      </w:r>
    </w:p>
    <w:p w14:paraId="432FADA2" w14:textId="3E2B905E" w:rsidR="007E6C1F" w:rsidRPr="007E6C1F" w:rsidRDefault="00D02FB7" w:rsidP="007E6C1F">
      <w:pPr>
        <w:tabs>
          <w:tab w:val="left" w:pos="540"/>
        </w:tabs>
        <w:spacing w:before="120" w:after="120" w:line="276" w:lineRule="auto"/>
        <w:jc w:val="both"/>
        <w:outlineLvl w:val="0"/>
        <w:rPr>
          <w:bCs/>
          <w:sz w:val="28"/>
          <w:szCs w:val="28"/>
        </w:rPr>
      </w:pPr>
      <w:r>
        <w:rPr>
          <w:bCs/>
          <w:sz w:val="28"/>
          <w:szCs w:val="28"/>
        </w:rPr>
        <w:t xml:space="preserve">         </w:t>
      </w:r>
      <w:r w:rsidR="007E6C1F" w:rsidRPr="007E6C1F">
        <w:rPr>
          <w:bCs/>
          <w:sz w:val="28"/>
          <w:szCs w:val="28"/>
        </w:rPr>
        <w:t>- Xây dựng, bổ sung, điều chỉnh Quy chế kiểm tra đánh giá học sinh phù hợp với việc tổ chức d</w:t>
      </w:r>
      <w:r w:rsidR="0005774E">
        <w:rPr>
          <w:bCs/>
          <w:sz w:val="28"/>
          <w:szCs w:val="28"/>
        </w:rPr>
        <w:t>ạy học.</w:t>
      </w:r>
    </w:p>
    <w:p w14:paraId="1724F5B9" w14:textId="4C8B6E3F" w:rsidR="007E6C1F" w:rsidRPr="007E6C1F" w:rsidRDefault="00D02FB7" w:rsidP="007E6C1F">
      <w:pPr>
        <w:tabs>
          <w:tab w:val="left" w:pos="540"/>
        </w:tabs>
        <w:spacing w:before="120" w:after="120" w:line="276" w:lineRule="auto"/>
        <w:jc w:val="both"/>
        <w:outlineLvl w:val="0"/>
        <w:rPr>
          <w:bCs/>
          <w:sz w:val="28"/>
          <w:szCs w:val="28"/>
        </w:rPr>
      </w:pPr>
      <w:r>
        <w:rPr>
          <w:bCs/>
          <w:sz w:val="28"/>
          <w:szCs w:val="28"/>
        </w:rPr>
        <w:t xml:space="preserve">         </w:t>
      </w:r>
      <w:r w:rsidR="007E6C1F" w:rsidRPr="007E6C1F">
        <w:rPr>
          <w:bCs/>
          <w:sz w:val="28"/>
          <w:szCs w:val="28"/>
        </w:rPr>
        <w:t xml:space="preserve">- Thực hiện các chương trình hoạt động nâng cao kỹ năng sống, kỹ năng tự phục vụ, kỹ năng giao tiếp... </w:t>
      </w:r>
    </w:p>
    <w:p w14:paraId="7FF373D3" w14:textId="30A4FF5F" w:rsidR="007E6C1F" w:rsidRPr="007E6C1F" w:rsidRDefault="00D02FB7" w:rsidP="007E6C1F">
      <w:pPr>
        <w:tabs>
          <w:tab w:val="left" w:pos="540"/>
        </w:tabs>
        <w:spacing w:before="120" w:after="120" w:line="276" w:lineRule="auto"/>
        <w:jc w:val="both"/>
        <w:outlineLvl w:val="0"/>
        <w:rPr>
          <w:bCs/>
          <w:sz w:val="28"/>
          <w:szCs w:val="28"/>
        </w:rPr>
      </w:pPr>
      <w:r>
        <w:rPr>
          <w:bCs/>
          <w:sz w:val="28"/>
          <w:szCs w:val="28"/>
        </w:rPr>
        <w:t xml:space="preserve">         </w:t>
      </w:r>
      <w:r w:rsidR="007E6C1F" w:rsidRPr="007E6C1F">
        <w:rPr>
          <w:bCs/>
          <w:sz w:val="28"/>
          <w:szCs w:val="28"/>
        </w:rPr>
        <w:t>- Tổ chức dự giờ, trao đổi và chia sẻ kin</w:t>
      </w:r>
      <w:r>
        <w:rPr>
          <w:bCs/>
          <w:sz w:val="28"/>
          <w:szCs w:val="28"/>
        </w:rPr>
        <w:t xml:space="preserve">h nghiệm giữa các lớp tại trường </w:t>
      </w:r>
      <w:r w:rsidR="007E6C1F" w:rsidRPr="007E6C1F">
        <w:rPr>
          <w:bCs/>
          <w:sz w:val="28"/>
          <w:szCs w:val="28"/>
        </w:rPr>
        <w:t xml:space="preserve">có học sinh khuyết tật học hòa nhập (tiết dạy cá nhân; hoạt động trên lớp). </w:t>
      </w:r>
    </w:p>
    <w:p w14:paraId="39AF59A4" w14:textId="44E5B561" w:rsidR="007E6C1F" w:rsidRPr="007E6C1F" w:rsidRDefault="00D02FB7" w:rsidP="007E6C1F">
      <w:pPr>
        <w:tabs>
          <w:tab w:val="left" w:pos="540"/>
        </w:tabs>
        <w:spacing w:before="120" w:after="120" w:line="276" w:lineRule="auto"/>
        <w:jc w:val="both"/>
        <w:outlineLvl w:val="0"/>
        <w:rPr>
          <w:bCs/>
          <w:sz w:val="28"/>
          <w:szCs w:val="28"/>
        </w:rPr>
      </w:pPr>
      <w:r>
        <w:rPr>
          <w:bCs/>
          <w:sz w:val="28"/>
          <w:szCs w:val="28"/>
        </w:rPr>
        <w:t xml:space="preserve">         </w:t>
      </w:r>
      <w:r w:rsidR="007E6C1F" w:rsidRPr="007E6C1F">
        <w:rPr>
          <w:bCs/>
          <w:sz w:val="28"/>
          <w:szCs w:val="28"/>
        </w:rPr>
        <w:t xml:space="preserve">- Tiếp tục bồi dưỡng về phương pháp tổ chức các hoạt động trên lớp, ngoài giờ lên lớp cho cho đội ngũ cán bộ quản lý, giáo viên có học sinh khuyết tật học hòa nhập. </w:t>
      </w:r>
    </w:p>
    <w:p w14:paraId="170EC950" w14:textId="3B6C2A39" w:rsidR="007E6C1F" w:rsidRPr="007E6C1F" w:rsidRDefault="00D02FB7" w:rsidP="007E6C1F">
      <w:pPr>
        <w:tabs>
          <w:tab w:val="left" w:pos="540"/>
        </w:tabs>
        <w:spacing w:before="120" w:after="120" w:line="276" w:lineRule="auto"/>
        <w:jc w:val="both"/>
        <w:outlineLvl w:val="0"/>
        <w:rPr>
          <w:bCs/>
          <w:sz w:val="28"/>
          <w:szCs w:val="28"/>
        </w:rPr>
      </w:pPr>
      <w:r>
        <w:rPr>
          <w:bCs/>
          <w:sz w:val="28"/>
          <w:szCs w:val="28"/>
        </w:rPr>
        <w:t xml:space="preserve">         </w:t>
      </w:r>
      <w:r w:rsidR="007E6C1F" w:rsidRPr="007E6C1F">
        <w:rPr>
          <w:bCs/>
          <w:sz w:val="28"/>
          <w:szCs w:val="28"/>
        </w:rPr>
        <w:t xml:space="preserve">- </w:t>
      </w:r>
      <w:r w:rsidR="007E6C1F">
        <w:rPr>
          <w:bCs/>
          <w:sz w:val="28"/>
          <w:szCs w:val="28"/>
        </w:rPr>
        <w:t>Hoàn</w:t>
      </w:r>
      <w:r w:rsidR="007E6C1F" w:rsidRPr="007E6C1F">
        <w:rPr>
          <w:bCs/>
          <w:sz w:val="28"/>
          <w:szCs w:val="28"/>
        </w:rPr>
        <w:t xml:space="preserve"> thiện hồ sơ học sinh khuyết tật học hòa nhập để đảm bảo 100% học sinh khuyết tật học hòa nhập có hồ sơ quản lý: Kế hoạch Giáo dục cá nhân, học bạ hoặc sổ theo dõi sự tiến bộ (có xác nhận bàn giao vào cuối năm của Giáo viên chủ nhiệm và Hiệu trưởng); Sổ theo dõi sức khỏe; Giấy chứng nhận dạng tật, mức độ; Các bài kiểm tra; Giấy chứng nhận hoàn thành cấp học (nếu có) và các </w:t>
      </w:r>
      <w:r w:rsidR="007E6C1F" w:rsidRPr="007E6C1F">
        <w:rPr>
          <w:bCs/>
          <w:sz w:val="28"/>
          <w:szCs w:val="28"/>
        </w:rPr>
        <w:lastRenderedPageBreak/>
        <w:t xml:space="preserve">loại giấy tờ liên quan khác đến việc phát triển của học sinh khuyết tật ở các bậc học. </w:t>
      </w:r>
    </w:p>
    <w:p w14:paraId="2D4DC8A5" w14:textId="3F9C9A55" w:rsidR="007E6C1F" w:rsidRPr="007E6C1F" w:rsidRDefault="00D02FB7" w:rsidP="007E6C1F">
      <w:pPr>
        <w:tabs>
          <w:tab w:val="left" w:pos="540"/>
        </w:tabs>
        <w:spacing w:before="120" w:after="120" w:line="276" w:lineRule="auto"/>
        <w:jc w:val="both"/>
        <w:outlineLvl w:val="0"/>
        <w:rPr>
          <w:bCs/>
          <w:sz w:val="28"/>
          <w:szCs w:val="28"/>
        </w:rPr>
      </w:pPr>
      <w:r>
        <w:rPr>
          <w:bCs/>
          <w:sz w:val="28"/>
          <w:szCs w:val="28"/>
        </w:rPr>
        <w:t xml:space="preserve">        </w:t>
      </w:r>
      <w:r w:rsidR="007E6C1F" w:rsidRPr="007E6C1F">
        <w:rPr>
          <w:bCs/>
          <w:sz w:val="28"/>
          <w:szCs w:val="28"/>
        </w:rPr>
        <w:t xml:space="preserve">- Xây dựng môi trường thân thiện, môi trường giáo dục an toàn cho học sinh hoạt động; tăng cường rèn kỹ năng cần thiết theo lứa tuổi; các điều kiện giúp học sinh có nhiều cơ hội để phát huy năng lực cá nhân và thực hiện được các yêu cầu tối thiểu theo từng lứa tuổi chú trọng đến tuổi đời, tuổi trí tuệ trên từng cá thể để có các biện pháp sát hợp. </w:t>
      </w:r>
    </w:p>
    <w:p w14:paraId="1C173FD4" w14:textId="3CE0619E" w:rsidR="007E6C1F" w:rsidRPr="007E6C1F" w:rsidRDefault="004C5BCE" w:rsidP="007E6C1F">
      <w:pPr>
        <w:tabs>
          <w:tab w:val="left" w:pos="540"/>
        </w:tabs>
        <w:spacing w:before="120" w:after="120" w:line="276" w:lineRule="auto"/>
        <w:jc w:val="both"/>
        <w:outlineLvl w:val="0"/>
        <w:rPr>
          <w:bCs/>
          <w:sz w:val="28"/>
          <w:szCs w:val="28"/>
        </w:rPr>
      </w:pPr>
      <w:r>
        <w:rPr>
          <w:bCs/>
          <w:sz w:val="28"/>
          <w:szCs w:val="28"/>
        </w:rPr>
        <w:t xml:space="preserve">        - B</w:t>
      </w:r>
      <w:r w:rsidR="007E6C1F" w:rsidRPr="007E6C1F">
        <w:rPr>
          <w:bCs/>
          <w:sz w:val="28"/>
          <w:szCs w:val="28"/>
        </w:rPr>
        <w:t>ộ phận chuyên môn tổ chức các ho</w:t>
      </w:r>
      <w:r>
        <w:rPr>
          <w:bCs/>
          <w:sz w:val="28"/>
          <w:szCs w:val="28"/>
        </w:rPr>
        <w:t xml:space="preserve">ạt động dự giờ, thăm lớp </w:t>
      </w:r>
      <w:r w:rsidR="007E6C1F" w:rsidRPr="007E6C1F">
        <w:rPr>
          <w:bCs/>
          <w:sz w:val="28"/>
          <w:szCs w:val="28"/>
        </w:rPr>
        <w:t xml:space="preserve">có học sinh khuyết </w:t>
      </w:r>
      <w:r>
        <w:rPr>
          <w:bCs/>
          <w:sz w:val="28"/>
          <w:szCs w:val="28"/>
        </w:rPr>
        <w:t xml:space="preserve">tật học hòa nhập ở các lớp. </w:t>
      </w:r>
    </w:p>
    <w:p w14:paraId="42F87258" w14:textId="070DC31E" w:rsidR="007E6C1F" w:rsidRPr="007E6C1F" w:rsidRDefault="004C5BCE" w:rsidP="007E6C1F">
      <w:pPr>
        <w:tabs>
          <w:tab w:val="left" w:pos="540"/>
        </w:tabs>
        <w:spacing w:before="120" w:after="120" w:line="276" w:lineRule="auto"/>
        <w:jc w:val="both"/>
        <w:outlineLvl w:val="0"/>
        <w:rPr>
          <w:bCs/>
          <w:sz w:val="28"/>
          <w:szCs w:val="28"/>
        </w:rPr>
      </w:pPr>
      <w:r>
        <w:rPr>
          <w:bCs/>
          <w:sz w:val="28"/>
          <w:szCs w:val="28"/>
        </w:rPr>
        <w:t xml:space="preserve">        </w:t>
      </w:r>
      <w:r w:rsidR="007E6C1F" w:rsidRPr="007E6C1F">
        <w:rPr>
          <w:bCs/>
          <w:sz w:val="28"/>
          <w:szCs w:val="28"/>
        </w:rPr>
        <w:t xml:space="preserve">- Đẩy mạnh công tác xã hội hóa giáo dục để huy động nguồn lực xã hội hỗ trợ nâng chất lượng chăm sóc giáo dục học sinh khuyết tật tại các cơ sở. </w:t>
      </w:r>
    </w:p>
    <w:p w14:paraId="23791489" w14:textId="36030BC6" w:rsidR="002118B1" w:rsidRDefault="004C5BCE" w:rsidP="007E6C1F">
      <w:pPr>
        <w:tabs>
          <w:tab w:val="left" w:pos="540"/>
        </w:tabs>
        <w:spacing w:before="120" w:after="120" w:line="276" w:lineRule="auto"/>
        <w:jc w:val="both"/>
        <w:outlineLvl w:val="0"/>
        <w:rPr>
          <w:bCs/>
          <w:sz w:val="28"/>
          <w:szCs w:val="28"/>
        </w:rPr>
      </w:pPr>
      <w:r>
        <w:rPr>
          <w:bCs/>
          <w:sz w:val="28"/>
          <w:szCs w:val="28"/>
        </w:rPr>
        <w:t xml:space="preserve">        </w:t>
      </w:r>
      <w:r w:rsidR="007E6C1F" w:rsidRPr="007E6C1F">
        <w:rPr>
          <w:bCs/>
          <w:sz w:val="28"/>
          <w:szCs w:val="28"/>
        </w:rPr>
        <w:t>- Thực hiện Thông tư 01/2014/TT-BLĐTBXH ngày 02/01/2019 quy định về việc xác định mức độ khuyết tật do hội đồng xác định mức độ khuyết tật thực hiện.</w:t>
      </w:r>
    </w:p>
    <w:p w14:paraId="00B92509" w14:textId="2DE77569" w:rsidR="007E6C1F" w:rsidRPr="007E6C1F" w:rsidRDefault="004C5BCE" w:rsidP="007E6C1F">
      <w:pPr>
        <w:tabs>
          <w:tab w:val="left" w:pos="540"/>
        </w:tabs>
        <w:spacing w:before="120" w:after="120" w:line="276" w:lineRule="auto"/>
        <w:jc w:val="both"/>
        <w:outlineLvl w:val="0"/>
        <w:rPr>
          <w:b/>
          <w:sz w:val="28"/>
          <w:szCs w:val="28"/>
        </w:rPr>
      </w:pPr>
      <w:r>
        <w:rPr>
          <w:b/>
          <w:sz w:val="28"/>
          <w:szCs w:val="28"/>
        </w:rPr>
        <w:t xml:space="preserve">        </w:t>
      </w:r>
      <w:r w:rsidR="007E6C1F" w:rsidRPr="007E6C1F">
        <w:rPr>
          <w:b/>
          <w:sz w:val="28"/>
          <w:szCs w:val="28"/>
        </w:rPr>
        <w:t xml:space="preserve">4. Công tác bồi dưỡng chuyên môn </w:t>
      </w:r>
    </w:p>
    <w:p w14:paraId="5297F80A" w14:textId="2A889E66" w:rsidR="007E6C1F" w:rsidRDefault="00DF2196" w:rsidP="007E6C1F">
      <w:pPr>
        <w:tabs>
          <w:tab w:val="left" w:pos="540"/>
        </w:tabs>
        <w:spacing w:before="120" w:after="120" w:line="276" w:lineRule="auto"/>
        <w:jc w:val="both"/>
        <w:outlineLvl w:val="0"/>
        <w:rPr>
          <w:bCs/>
          <w:sz w:val="28"/>
          <w:szCs w:val="28"/>
        </w:rPr>
      </w:pPr>
      <w:r>
        <w:rPr>
          <w:bCs/>
          <w:sz w:val="28"/>
          <w:szCs w:val="28"/>
        </w:rPr>
        <w:t xml:space="preserve">        </w:t>
      </w:r>
      <w:r w:rsidR="007E6C1F" w:rsidRPr="007E6C1F">
        <w:rPr>
          <w:bCs/>
          <w:sz w:val="28"/>
          <w:szCs w:val="28"/>
        </w:rPr>
        <w:t xml:space="preserve">- Cử giáo viên, cán bộ quản lý tham gia các lớp tập huấn, bồi dưỡng do </w:t>
      </w:r>
      <w:r w:rsidR="007E6C1F">
        <w:rPr>
          <w:bCs/>
          <w:sz w:val="28"/>
          <w:szCs w:val="28"/>
        </w:rPr>
        <w:t xml:space="preserve">Phòng </w:t>
      </w:r>
      <w:r w:rsidR="007E6C1F" w:rsidRPr="007E6C1F">
        <w:rPr>
          <w:bCs/>
          <w:sz w:val="28"/>
          <w:szCs w:val="28"/>
        </w:rPr>
        <w:t xml:space="preserve">Giáo dục và Đào tạo </w:t>
      </w:r>
      <w:r w:rsidR="007E6C1F">
        <w:rPr>
          <w:bCs/>
          <w:sz w:val="28"/>
          <w:szCs w:val="28"/>
        </w:rPr>
        <w:t xml:space="preserve">quận Tân Bình </w:t>
      </w:r>
      <w:r w:rsidR="007E6C1F" w:rsidRPr="007E6C1F">
        <w:rPr>
          <w:bCs/>
          <w:sz w:val="28"/>
          <w:szCs w:val="28"/>
        </w:rPr>
        <w:t>tổ chức.</w:t>
      </w:r>
    </w:p>
    <w:p w14:paraId="0A77E855" w14:textId="05F755A2" w:rsidR="007E6C1F" w:rsidRDefault="00DF2196" w:rsidP="007E6C1F">
      <w:pPr>
        <w:tabs>
          <w:tab w:val="left" w:pos="540"/>
        </w:tabs>
        <w:spacing w:before="120" w:after="120" w:line="276" w:lineRule="auto"/>
        <w:jc w:val="both"/>
        <w:outlineLvl w:val="0"/>
        <w:rPr>
          <w:rFonts w:eastAsia="Arial"/>
          <w:color w:val="000000" w:themeColor="text1"/>
          <w:sz w:val="28"/>
          <w:szCs w:val="28"/>
        </w:rPr>
      </w:pPr>
      <w:r>
        <w:rPr>
          <w:rFonts w:eastAsia="Arial"/>
          <w:color w:val="000000" w:themeColor="text1"/>
          <w:sz w:val="28"/>
          <w:szCs w:val="28"/>
        </w:rPr>
        <w:t xml:space="preserve">        </w:t>
      </w:r>
      <w:r w:rsidR="007E6C1F">
        <w:rPr>
          <w:rFonts w:eastAsia="Arial"/>
          <w:color w:val="000000" w:themeColor="text1"/>
          <w:sz w:val="28"/>
          <w:szCs w:val="28"/>
        </w:rPr>
        <w:t xml:space="preserve">- </w:t>
      </w:r>
      <w:r>
        <w:rPr>
          <w:rFonts w:eastAsia="Arial"/>
          <w:color w:val="000000" w:themeColor="text1"/>
          <w:sz w:val="28"/>
          <w:szCs w:val="28"/>
        </w:rPr>
        <w:t xml:space="preserve">Tham dự </w:t>
      </w:r>
      <w:r w:rsidR="007E6C1F" w:rsidRPr="00D5495B">
        <w:rPr>
          <w:rFonts w:eastAsia="Arial"/>
          <w:color w:val="000000" w:themeColor="text1"/>
          <w:sz w:val="28"/>
          <w:szCs w:val="28"/>
        </w:rPr>
        <w:t>các chuyên đề, tọa đàm, hội thảo nhằm trang bị kiến thức, nâng cao tay nghề cho đội ngũ tham gia công tác giáo dục hòa nhập.</w:t>
      </w:r>
    </w:p>
    <w:p w14:paraId="1C83EB17" w14:textId="7C9CE9C9" w:rsidR="007E6C1F" w:rsidRDefault="00DF2196" w:rsidP="007E6C1F">
      <w:pPr>
        <w:tabs>
          <w:tab w:val="left" w:pos="540"/>
        </w:tabs>
        <w:spacing w:before="120" w:after="120" w:line="276" w:lineRule="auto"/>
        <w:jc w:val="both"/>
        <w:outlineLvl w:val="0"/>
        <w:rPr>
          <w:bCs/>
          <w:sz w:val="28"/>
          <w:szCs w:val="28"/>
        </w:rPr>
      </w:pPr>
      <w:r>
        <w:rPr>
          <w:bCs/>
          <w:sz w:val="28"/>
          <w:szCs w:val="28"/>
        </w:rPr>
        <w:t xml:space="preserve">        </w:t>
      </w:r>
      <w:r w:rsidR="007E6C1F">
        <w:rPr>
          <w:bCs/>
          <w:sz w:val="28"/>
          <w:szCs w:val="28"/>
        </w:rPr>
        <w:t xml:space="preserve">- </w:t>
      </w:r>
      <w:r w:rsidR="007E6C1F" w:rsidRPr="007E6C1F">
        <w:rPr>
          <w:bCs/>
          <w:sz w:val="28"/>
          <w:szCs w:val="28"/>
        </w:rPr>
        <w:t xml:space="preserve">Tăng cường hoạt động dự giờ, thăm lớp, nắm tình hình </w:t>
      </w:r>
      <w:r w:rsidR="007E6C1F">
        <w:rPr>
          <w:bCs/>
          <w:sz w:val="28"/>
          <w:szCs w:val="28"/>
        </w:rPr>
        <w:t>các lớp</w:t>
      </w:r>
      <w:r w:rsidR="007E6C1F" w:rsidRPr="007E6C1F">
        <w:rPr>
          <w:bCs/>
          <w:sz w:val="28"/>
          <w:szCs w:val="28"/>
        </w:rPr>
        <w:t>; kiểm tra hồ sơ sổ sách về hoạt động giáo dục hòa nhập.</w:t>
      </w:r>
    </w:p>
    <w:p w14:paraId="6DAB1D6D" w14:textId="2AC1BE3B" w:rsidR="007E6C1F" w:rsidRPr="007E6C1F" w:rsidRDefault="00DF2196" w:rsidP="007E6C1F">
      <w:pPr>
        <w:tabs>
          <w:tab w:val="left" w:pos="540"/>
        </w:tabs>
        <w:spacing w:before="120" w:after="120" w:line="276" w:lineRule="auto"/>
        <w:jc w:val="both"/>
        <w:outlineLvl w:val="0"/>
        <w:rPr>
          <w:b/>
          <w:sz w:val="28"/>
          <w:szCs w:val="28"/>
        </w:rPr>
      </w:pPr>
      <w:r>
        <w:rPr>
          <w:b/>
          <w:sz w:val="28"/>
          <w:szCs w:val="28"/>
        </w:rPr>
        <w:t xml:space="preserve">        </w:t>
      </w:r>
      <w:r w:rsidR="007E6C1F" w:rsidRPr="007E6C1F">
        <w:rPr>
          <w:b/>
          <w:sz w:val="28"/>
          <w:szCs w:val="28"/>
        </w:rPr>
        <w:t xml:space="preserve">5. Công tác chăm sóc, nuôi dưỡng </w:t>
      </w:r>
    </w:p>
    <w:p w14:paraId="5894C972" w14:textId="65AB9ACC" w:rsidR="007E6C1F" w:rsidRPr="007E6C1F" w:rsidRDefault="00DF2196" w:rsidP="007E6C1F">
      <w:pPr>
        <w:tabs>
          <w:tab w:val="left" w:pos="540"/>
        </w:tabs>
        <w:spacing w:before="120" w:after="120" w:line="276" w:lineRule="auto"/>
        <w:jc w:val="both"/>
        <w:outlineLvl w:val="0"/>
        <w:rPr>
          <w:bCs/>
          <w:sz w:val="28"/>
          <w:szCs w:val="28"/>
        </w:rPr>
      </w:pPr>
      <w:r>
        <w:rPr>
          <w:bCs/>
          <w:sz w:val="28"/>
          <w:szCs w:val="28"/>
        </w:rPr>
        <w:t xml:space="preserve">        </w:t>
      </w:r>
      <w:r w:rsidR="007E6C1F" w:rsidRPr="007E6C1F">
        <w:rPr>
          <w:bCs/>
          <w:sz w:val="28"/>
          <w:szCs w:val="28"/>
        </w:rPr>
        <w:t xml:space="preserve">- 100% trẻ khuyết tật học hòa nhập (lớp bán trú) được tổ chức khám sức khỏe đầu năm và theo dõi cân, đo định kỳ hàng quý; tẩy giun định kỳ 6 tháng/lần; chế độ dinh dưỡng phù hợp, đảm bảo an toàn vệ sinh thực phẩm. </w:t>
      </w:r>
    </w:p>
    <w:p w14:paraId="5F00F527" w14:textId="035E7B40" w:rsidR="007E6C1F" w:rsidRPr="007E6C1F" w:rsidRDefault="00DF2196" w:rsidP="007E6C1F">
      <w:pPr>
        <w:tabs>
          <w:tab w:val="left" w:pos="540"/>
        </w:tabs>
        <w:spacing w:before="120" w:after="120" w:line="276" w:lineRule="auto"/>
        <w:jc w:val="both"/>
        <w:outlineLvl w:val="0"/>
        <w:rPr>
          <w:bCs/>
          <w:sz w:val="28"/>
          <w:szCs w:val="28"/>
        </w:rPr>
      </w:pPr>
      <w:r>
        <w:rPr>
          <w:bCs/>
          <w:sz w:val="28"/>
          <w:szCs w:val="28"/>
        </w:rPr>
        <w:t xml:space="preserve">       </w:t>
      </w:r>
      <w:r w:rsidR="007E6C1F" w:rsidRPr="007E6C1F">
        <w:rPr>
          <w:bCs/>
          <w:sz w:val="28"/>
          <w:szCs w:val="28"/>
        </w:rPr>
        <w:t xml:space="preserve">- Nhà trường xây dựng nề nếp ăn, ngủ hợp lý cho trẻ; giáo dục trẻ biết giữ vệ sinh cá nhân và vệ sinh chung, biết tự lao động phục vụ (tự thu dọn sách vở, đồ chơi sau khi sử dụng xong,...) </w:t>
      </w:r>
    </w:p>
    <w:p w14:paraId="42C9B1BC" w14:textId="5AAAF262" w:rsidR="007E6C1F" w:rsidRDefault="00DF2196" w:rsidP="007E6C1F">
      <w:pPr>
        <w:tabs>
          <w:tab w:val="left" w:pos="540"/>
        </w:tabs>
        <w:spacing w:before="120" w:after="120" w:line="276" w:lineRule="auto"/>
        <w:jc w:val="both"/>
        <w:outlineLvl w:val="0"/>
        <w:rPr>
          <w:bCs/>
          <w:sz w:val="28"/>
          <w:szCs w:val="28"/>
        </w:rPr>
      </w:pPr>
      <w:r>
        <w:rPr>
          <w:bCs/>
          <w:sz w:val="28"/>
          <w:szCs w:val="28"/>
        </w:rPr>
        <w:t xml:space="preserve">       </w:t>
      </w:r>
      <w:r w:rsidR="007E6C1F" w:rsidRPr="007E6C1F">
        <w:rPr>
          <w:bCs/>
          <w:sz w:val="28"/>
          <w:szCs w:val="28"/>
        </w:rPr>
        <w:t xml:space="preserve">- Nhà trường tổ chức tuyên truyền phòng chống dịch bệnh: tay chân miệng, sốt xuất huyết, cúm, ... ; dạy trẻ thói quen rửa tay hàng ngày để giữ gìn sức khỏe bản thân. </w:t>
      </w:r>
    </w:p>
    <w:p w14:paraId="4EB44799" w14:textId="6B2172EA" w:rsidR="007E6C1F" w:rsidRPr="007E6C1F" w:rsidRDefault="00DF2196" w:rsidP="007E6C1F">
      <w:pPr>
        <w:tabs>
          <w:tab w:val="left" w:pos="540"/>
        </w:tabs>
        <w:spacing w:before="120" w:after="120" w:line="276" w:lineRule="auto"/>
        <w:jc w:val="both"/>
        <w:outlineLvl w:val="0"/>
        <w:rPr>
          <w:b/>
          <w:sz w:val="28"/>
          <w:szCs w:val="28"/>
        </w:rPr>
      </w:pPr>
      <w:r>
        <w:rPr>
          <w:b/>
          <w:sz w:val="28"/>
          <w:szCs w:val="28"/>
        </w:rPr>
        <w:t xml:space="preserve">        </w:t>
      </w:r>
      <w:r w:rsidR="007E6C1F" w:rsidRPr="007E6C1F">
        <w:rPr>
          <w:b/>
          <w:sz w:val="28"/>
          <w:szCs w:val="28"/>
        </w:rPr>
        <w:t xml:space="preserve">6. Cơ sở vật chất </w:t>
      </w:r>
    </w:p>
    <w:p w14:paraId="752B8B4D" w14:textId="1DA5118B" w:rsidR="007E6C1F" w:rsidRPr="007E6C1F" w:rsidRDefault="00DE34BA" w:rsidP="007E6C1F">
      <w:pPr>
        <w:tabs>
          <w:tab w:val="left" w:pos="540"/>
        </w:tabs>
        <w:spacing w:before="120" w:after="120" w:line="276" w:lineRule="auto"/>
        <w:jc w:val="both"/>
        <w:outlineLvl w:val="0"/>
        <w:rPr>
          <w:bCs/>
          <w:sz w:val="28"/>
          <w:szCs w:val="28"/>
        </w:rPr>
      </w:pPr>
      <w:r>
        <w:rPr>
          <w:bCs/>
          <w:sz w:val="28"/>
          <w:szCs w:val="28"/>
        </w:rPr>
        <w:lastRenderedPageBreak/>
        <w:t xml:space="preserve">        </w:t>
      </w:r>
      <w:r w:rsidR="007E6C1F" w:rsidRPr="007E6C1F">
        <w:rPr>
          <w:bCs/>
          <w:sz w:val="28"/>
          <w:szCs w:val="28"/>
        </w:rPr>
        <w:t xml:space="preserve">Tiếp tục thực hiện việc kiểm tra, giám sát và có kế hoạch trong việc nâng cao chất lượng, đầu tư cơ sở vật chất, bổ sung trang thiết bị, đồ dùng nhằm đáp ứng cho công tác chăm sóc giáo dục trẻ khuyết tật. </w:t>
      </w:r>
    </w:p>
    <w:p w14:paraId="228BF732" w14:textId="52C43DC3" w:rsidR="007E6C1F" w:rsidRPr="007E6C1F" w:rsidRDefault="003E2851" w:rsidP="007E6C1F">
      <w:pPr>
        <w:tabs>
          <w:tab w:val="left" w:pos="540"/>
        </w:tabs>
        <w:spacing w:before="120" w:after="120" w:line="276" w:lineRule="auto"/>
        <w:jc w:val="both"/>
        <w:outlineLvl w:val="0"/>
        <w:rPr>
          <w:b/>
          <w:sz w:val="28"/>
          <w:szCs w:val="28"/>
        </w:rPr>
      </w:pPr>
      <w:r>
        <w:rPr>
          <w:b/>
          <w:sz w:val="28"/>
          <w:szCs w:val="28"/>
        </w:rPr>
        <w:t xml:space="preserve">        </w:t>
      </w:r>
      <w:r w:rsidR="007E6C1F" w:rsidRPr="007E6C1F">
        <w:rPr>
          <w:b/>
          <w:sz w:val="28"/>
          <w:szCs w:val="28"/>
        </w:rPr>
        <w:t xml:space="preserve">7. Tăng cường quản lí các hoạt động Giáo dục học sinh khuyết tật học hòa nhập tại </w:t>
      </w:r>
      <w:r w:rsidR="007E6C1F">
        <w:rPr>
          <w:b/>
          <w:sz w:val="28"/>
          <w:szCs w:val="28"/>
        </w:rPr>
        <w:t xml:space="preserve">nhà </w:t>
      </w:r>
      <w:r w:rsidR="007E6C1F" w:rsidRPr="007E6C1F">
        <w:rPr>
          <w:b/>
          <w:sz w:val="28"/>
          <w:szCs w:val="28"/>
        </w:rPr>
        <w:t>trường</w:t>
      </w:r>
    </w:p>
    <w:p w14:paraId="19A5D03C" w14:textId="7E43E0CE" w:rsidR="007E6C1F" w:rsidRDefault="003E2851" w:rsidP="007E6C1F">
      <w:pPr>
        <w:tabs>
          <w:tab w:val="left" w:pos="540"/>
        </w:tabs>
        <w:spacing w:before="120" w:after="120" w:line="276" w:lineRule="auto"/>
        <w:jc w:val="both"/>
        <w:outlineLvl w:val="0"/>
        <w:rPr>
          <w:bCs/>
          <w:sz w:val="28"/>
          <w:szCs w:val="28"/>
        </w:rPr>
      </w:pPr>
      <w:r>
        <w:rPr>
          <w:bCs/>
          <w:sz w:val="28"/>
          <w:szCs w:val="28"/>
        </w:rPr>
        <w:t xml:space="preserve">        </w:t>
      </w:r>
      <w:r w:rsidR="007E6C1F" w:rsidRPr="007E6C1F">
        <w:rPr>
          <w:bCs/>
          <w:sz w:val="28"/>
          <w:szCs w:val="28"/>
        </w:rPr>
        <w:t xml:space="preserve">- Tuyên truyền cho đội ngũ giáo viên, nhân viên, cha mẹ học sinh hiểu được Thông tư 01/2014/TT-BLĐTBXH ngày 02/01/2019 quy định về việc xác định mức độ khuyết tật do hội đồng xác định mức độ khuyết tật thực hiện. </w:t>
      </w:r>
    </w:p>
    <w:p w14:paraId="30209452" w14:textId="1B87AA9B" w:rsidR="007E6C1F" w:rsidRPr="007E6C1F" w:rsidRDefault="003E2851" w:rsidP="007E6C1F">
      <w:pPr>
        <w:tabs>
          <w:tab w:val="left" w:pos="540"/>
        </w:tabs>
        <w:spacing w:before="120" w:after="120" w:line="276" w:lineRule="auto"/>
        <w:jc w:val="both"/>
        <w:outlineLvl w:val="0"/>
        <w:rPr>
          <w:bCs/>
          <w:sz w:val="28"/>
          <w:szCs w:val="28"/>
        </w:rPr>
      </w:pPr>
      <w:r>
        <w:rPr>
          <w:bCs/>
          <w:sz w:val="28"/>
          <w:szCs w:val="28"/>
        </w:rPr>
        <w:t xml:space="preserve">      </w:t>
      </w:r>
      <w:r w:rsidRPr="007E6C1F">
        <w:rPr>
          <w:bCs/>
          <w:sz w:val="28"/>
          <w:szCs w:val="28"/>
        </w:rPr>
        <w:t xml:space="preserve"> - Thực hiện Quy định đánh giá học sinh tiểu học ban hành kèm theo </w:t>
      </w:r>
      <w:r w:rsidR="007E6C1F" w:rsidRPr="007E6C1F">
        <w:rPr>
          <w:bCs/>
          <w:sz w:val="28"/>
          <w:szCs w:val="28"/>
        </w:rPr>
        <w:t>Thông tư số 27/2020/TT-BGDĐT ngày 04 tháng 9 năm 2020 của Bộ trưởng Bộ Giáo dục và Đào tạo về Ban hành Quy định đánh giá họ</w:t>
      </w:r>
      <w:r w:rsidR="00784249">
        <w:rPr>
          <w:bCs/>
          <w:sz w:val="28"/>
          <w:szCs w:val="28"/>
        </w:rPr>
        <w:t>c sinh tiểu học được thực hiện đối với học sinh k</w:t>
      </w:r>
      <w:r w:rsidR="006E38AE">
        <w:rPr>
          <w:bCs/>
          <w:sz w:val="28"/>
          <w:szCs w:val="28"/>
        </w:rPr>
        <w:t>hu</w:t>
      </w:r>
      <w:r w:rsidR="009D545D">
        <w:rPr>
          <w:bCs/>
          <w:sz w:val="28"/>
          <w:szCs w:val="28"/>
        </w:rPr>
        <w:t xml:space="preserve">yết tật học hòa nhập lớp 1,2,3,4. </w:t>
      </w:r>
    </w:p>
    <w:p w14:paraId="6D010ED2" w14:textId="20ED1CF3" w:rsidR="007E6C1F" w:rsidRPr="007E6C1F" w:rsidRDefault="003F7263" w:rsidP="007E6C1F">
      <w:pPr>
        <w:tabs>
          <w:tab w:val="left" w:pos="540"/>
        </w:tabs>
        <w:spacing w:before="120" w:after="120" w:line="276" w:lineRule="auto"/>
        <w:jc w:val="both"/>
        <w:outlineLvl w:val="0"/>
        <w:rPr>
          <w:bCs/>
          <w:sz w:val="28"/>
          <w:szCs w:val="28"/>
        </w:rPr>
      </w:pPr>
      <w:r>
        <w:rPr>
          <w:bCs/>
          <w:sz w:val="28"/>
          <w:szCs w:val="28"/>
        </w:rPr>
        <w:t xml:space="preserve">      </w:t>
      </w:r>
      <w:r w:rsidR="007E6C1F" w:rsidRPr="007E6C1F">
        <w:rPr>
          <w:bCs/>
          <w:sz w:val="28"/>
          <w:szCs w:val="28"/>
        </w:rPr>
        <w:t xml:space="preserve">- Thực hiện tốt việc Phát hiện sớm và Can thiệp sớm cho trẻ có nhu cầu Giáo dục đặc biệt. </w:t>
      </w:r>
    </w:p>
    <w:p w14:paraId="5CA2716B" w14:textId="437C47A8" w:rsidR="007E6C1F" w:rsidRDefault="003F7263" w:rsidP="007E6C1F">
      <w:pPr>
        <w:tabs>
          <w:tab w:val="left" w:pos="540"/>
        </w:tabs>
        <w:spacing w:before="120" w:after="120" w:line="276" w:lineRule="auto"/>
        <w:jc w:val="both"/>
        <w:outlineLvl w:val="0"/>
        <w:rPr>
          <w:bCs/>
          <w:sz w:val="28"/>
          <w:szCs w:val="28"/>
        </w:rPr>
      </w:pPr>
      <w:r>
        <w:rPr>
          <w:bCs/>
          <w:sz w:val="28"/>
          <w:szCs w:val="28"/>
        </w:rPr>
        <w:t xml:space="preserve">      </w:t>
      </w:r>
      <w:r w:rsidR="007E6C1F" w:rsidRPr="007E6C1F">
        <w:rPr>
          <w:bCs/>
          <w:sz w:val="28"/>
          <w:szCs w:val="28"/>
        </w:rPr>
        <w:t xml:space="preserve">- Hoàn chỉnh hồ sơ học sinh khuyết tật học hòa nhập để đảm bảo 100% học sinh khuyết tật học hòa nhập phải có hồ sơ quản lý. </w:t>
      </w:r>
    </w:p>
    <w:tbl>
      <w:tblPr>
        <w:tblStyle w:val="TableGrid"/>
        <w:tblW w:w="0" w:type="auto"/>
        <w:tblLook w:val="04A0" w:firstRow="1" w:lastRow="0" w:firstColumn="1" w:lastColumn="0" w:noHBand="0" w:noVBand="1"/>
      </w:tblPr>
      <w:tblGrid>
        <w:gridCol w:w="1522"/>
        <w:gridCol w:w="7766"/>
      </w:tblGrid>
      <w:tr w:rsidR="009D3662" w:rsidRPr="00EF1786" w14:paraId="7E122391" w14:textId="77777777" w:rsidTr="000E28F6">
        <w:tc>
          <w:tcPr>
            <w:tcW w:w="1522" w:type="dxa"/>
          </w:tcPr>
          <w:p w14:paraId="748D25ED" w14:textId="77777777" w:rsidR="009D3662" w:rsidRPr="00EF1786" w:rsidRDefault="009D3662" w:rsidP="000E28F6">
            <w:pPr>
              <w:jc w:val="center"/>
              <w:rPr>
                <w:sz w:val="28"/>
                <w:szCs w:val="28"/>
              </w:rPr>
            </w:pPr>
            <w:r w:rsidRPr="00EF1786">
              <w:rPr>
                <w:sz w:val="28"/>
                <w:szCs w:val="28"/>
              </w:rPr>
              <w:t>THÁNG</w:t>
            </w:r>
          </w:p>
        </w:tc>
        <w:tc>
          <w:tcPr>
            <w:tcW w:w="7766" w:type="dxa"/>
          </w:tcPr>
          <w:p w14:paraId="65F4DEBF" w14:textId="77777777" w:rsidR="009D3662" w:rsidRPr="00EF1786" w:rsidRDefault="009D3662" w:rsidP="000E28F6">
            <w:pPr>
              <w:jc w:val="center"/>
              <w:rPr>
                <w:sz w:val="28"/>
                <w:szCs w:val="28"/>
              </w:rPr>
            </w:pPr>
            <w:r w:rsidRPr="00EF1786">
              <w:rPr>
                <w:sz w:val="28"/>
                <w:szCs w:val="28"/>
              </w:rPr>
              <w:t>NỘI DUNG CHÍNH</w:t>
            </w:r>
          </w:p>
        </w:tc>
      </w:tr>
      <w:tr w:rsidR="009D3662" w:rsidRPr="00EF1786" w14:paraId="319CD0B4" w14:textId="77777777" w:rsidTr="000E28F6">
        <w:tc>
          <w:tcPr>
            <w:tcW w:w="1522" w:type="dxa"/>
          </w:tcPr>
          <w:p w14:paraId="18EB7E3E" w14:textId="77777777" w:rsidR="009D3662" w:rsidRPr="00EF1786" w:rsidRDefault="009D3662" w:rsidP="000E28F6">
            <w:pPr>
              <w:rPr>
                <w:rFonts w:eastAsia="Arial"/>
                <w:color w:val="272700"/>
                <w:sz w:val="28"/>
                <w:szCs w:val="28"/>
              </w:rPr>
            </w:pPr>
            <w:r w:rsidRPr="00EF1786">
              <w:rPr>
                <w:rFonts w:eastAsia="Arial"/>
                <w:color w:val="272700"/>
                <w:sz w:val="28"/>
                <w:szCs w:val="28"/>
              </w:rPr>
              <w:t xml:space="preserve">Tháng </w:t>
            </w:r>
          </w:p>
          <w:p w14:paraId="1D56E113" w14:textId="13FECA63" w:rsidR="009D3662" w:rsidRPr="00EF1786" w:rsidRDefault="009D3662" w:rsidP="000E28F6">
            <w:pPr>
              <w:rPr>
                <w:rFonts w:eastAsia="Arial"/>
                <w:color w:val="272700"/>
                <w:sz w:val="28"/>
                <w:szCs w:val="28"/>
              </w:rPr>
            </w:pPr>
            <w:r w:rsidRPr="00EF1786">
              <w:rPr>
                <w:rFonts w:eastAsia="Arial"/>
                <w:color w:val="272700"/>
                <w:sz w:val="28"/>
                <w:szCs w:val="28"/>
              </w:rPr>
              <w:t>8</w:t>
            </w:r>
            <w:r>
              <w:rPr>
                <w:rFonts w:eastAsia="Arial"/>
                <w:color w:val="272700"/>
                <w:sz w:val="28"/>
                <w:szCs w:val="28"/>
              </w:rPr>
              <w:t>, 9</w:t>
            </w:r>
            <w:r w:rsidRPr="00EF1786">
              <w:rPr>
                <w:rFonts w:eastAsia="Arial"/>
                <w:i/>
                <w:color w:val="3A3A00"/>
                <w:sz w:val="28"/>
                <w:szCs w:val="28"/>
              </w:rPr>
              <w:t>/</w:t>
            </w:r>
            <w:r w:rsidRPr="00EF1786">
              <w:rPr>
                <w:rFonts w:eastAsia="Arial"/>
                <w:i/>
                <w:color w:val="3B3B00"/>
                <w:sz w:val="28"/>
                <w:szCs w:val="28"/>
              </w:rPr>
              <w:t>2</w:t>
            </w:r>
            <w:r w:rsidRPr="00EF1786">
              <w:rPr>
                <w:rFonts w:eastAsia="Arial"/>
                <w:color w:val="3B3B00"/>
                <w:sz w:val="28"/>
                <w:szCs w:val="28"/>
              </w:rPr>
              <w:t>0</w:t>
            </w:r>
            <w:r>
              <w:rPr>
                <w:color w:val="3B3B00"/>
                <w:sz w:val="28"/>
                <w:szCs w:val="28"/>
              </w:rPr>
              <w:t>23</w:t>
            </w:r>
          </w:p>
        </w:tc>
        <w:tc>
          <w:tcPr>
            <w:tcW w:w="7766" w:type="dxa"/>
          </w:tcPr>
          <w:p w14:paraId="2905537F" w14:textId="2EF43F5A" w:rsidR="009D3662" w:rsidRPr="005C4F88" w:rsidRDefault="009D3662" w:rsidP="000E28F6">
            <w:pPr>
              <w:rPr>
                <w:sz w:val="28"/>
                <w:szCs w:val="28"/>
              </w:rPr>
            </w:pPr>
            <w:r>
              <w:rPr>
                <w:rFonts w:eastAsia="Arial"/>
                <w:sz w:val="28"/>
                <w:szCs w:val="28"/>
              </w:rPr>
              <w:t xml:space="preserve">- Tham dự </w:t>
            </w:r>
            <w:r w:rsidRPr="005C4F88">
              <w:rPr>
                <w:rFonts w:eastAsia="Arial"/>
                <w:sz w:val="28"/>
                <w:szCs w:val="28"/>
              </w:rPr>
              <w:t>các lớp Bồi dưỡng chuyên môn năm họ</w:t>
            </w:r>
            <w:r w:rsidR="004D010C">
              <w:rPr>
                <w:rFonts w:eastAsia="Arial"/>
                <w:sz w:val="28"/>
                <w:szCs w:val="28"/>
              </w:rPr>
              <w:t>c 2023</w:t>
            </w:r>
            <w:r w:rsidRPr="005C4F88">
              <w:rPr>
                <w:rFonts w:eastAsia="Arial"/>
                <w:sz w:val="28"/>
                <w:szCs w:val="28"/>
              </w:rPr>
              <w:t xml:space="preserve"> 202</w:t>
            </w:r>
            <w:r w:rsidR="004D010C">
              <w:rPr>
                <w:rFonts w:eastAsia="Courier New"/>
                <w:sz w:val="28"/>
                <w:szCs w:val="28"/>
              </w:rPr>
              <w:t>4</w:t>
            </w:r>
            <w:r w:rsidRPr="005C4F88">
              <w:rPr>
                <w:rFonts w:eastAsia="Courier New"/>
                <w:sz w:val="28"/>
                <w:szCs w:val="28"/>
              </w:rPr>
              <w:t xml:space="preserve"> </w:t>
            </w:r>
            <w:r>
              <w:rPr>
                <w:rFonts w:eastAsia="Arial"/>
                <w:sz w:val="28"/>
                <w:szCs w:val="28"/>
              </w:rPr>
              <w:t>và t</w:t>
            </w:r>
            <w:r w:rsidRPr="005C4F88">
              <w:rPr>
                <w:rFonts w:eastAsia="Arial"/>
                <w:sz w:val="28"/>
                <w:szCs w:val="28"/>
              </w:rPr>
              <w:t>ham gia các lớp tập huấn Chương trình giáo dục phổ thông 2018 (CTGDPT) dành cho Cán bộ quả</w:t>
            </w:r>
            <w:r w:rsidR="004D010C">
              <w:rPr>
                <w:rFonts w:eastAsia="Arial"/>
                <w:sz w:val="28"/>
                <w:szCs w:val="28"/>
              </w:rPr>
              <w:t>n lý, giáo viên.</w:t>
            </w:r>
          </w:p>
          <w:p w14:paraId="4C60EE73" w14:textId="21F8341C" w:rsidR="009D3662" w:rsidRDefault="009D3662" w:rsidP="000E28F6">
            <w:pPr>
              <w:rPr>
                <w:rFonts w:eastAsia="Arial"/>
                <w:sz w:val="28"/>
                <w:szCs w:val="28"/>
              </w:rPr>
            </w:pPr>
            <w:r w:rsidRPr="005C4F88">
              <w:rPr>
                <w:rFonts w:eastAsia="Arial"/>
                <w:sz w:val="28"/>
                <w:szCs w:val="28"/>
              </w:rPr>
              <w:t>- Cử nhân sự tham dự các lớp trực tuyến Bồi dưỡ</w:t>
            </w:r>
            <w:r>
              <w:rPr>
                <w:rFonts w:eastAsia="Arial"/>
                <w:sz w:val="28"/>
                <w:szCs w:val="28"/>
              </w:rPr>
              <w:t>ng chuyên môn Hè năm họ</w:t>
            </w:r>
            <w:r w:rsidR="00780951">
              <w:rPr>
                <w:rFonts w:eastAsia="Arial"/>
                <w:sz w:val="28"/>
                <w:szCs w:val="28"/>
              </w:rPr>
              <w:t xml:space="preserve">c 2023-2024. </w:t>
            </w:r>
          </w:p>
          <w:p w14:paraId="3DA89E46" w14:textId="77777777" w:rsidR="009D3662" w:rsidRDefault="009D3662" w:rsidP="000E28F6">
            <w:pPr>
              <w:rPr>
                <w:rFonts w:eastAsia="Arial"/>
                <w:sz w:val="28"/>
                <w:szCs w:val="28"/>
              </w:rPr>
            </w:pPr>
            <w:r>
              <w:rPr>
                <w:rFonts w:eastAsia="Arial"/>
                <w:sz w:val="28"/>
                <w:szCs w:val="28"/>
              </w:rPr>
              <w:t xml:space="preserve">- </w:t>
            </w:r>
            <w:r w:rsidRPr="005C4F88">
              <w:rPr>
                <w:rFonts w:eastAsia="Arial"/>
                <w:sz w:val="28"/>
                <w:szCs w:val="28"/>
              </w:rPr>
              <w:t>Thực hiện việc hoàn chỉnh hồ</w:t>
            </w:r>
            <w:r>
              <w:rPr>
                <w:rFonts w:eastAsia="Arial"/>
                <w:sz w:val="28"/>
                <w:szCs w:val="28"/>
              </w:rPr>
              <w:t xml:space="preserve"> sơ bàn</w:t>
            </w:r>
            <w:r w:rsidRPr="005C4F88">
              <w:rPr>
                <w:rFonts w:eastAsia="Arial"/>
                <w:sz w:val="28"/>
                <w:szCs w:val="28"/>
              </w:rPr>
              <w:t xml:space="preserve"> giao học sinh khuyết tậ</w:t>
            </w:r>
            <w:r>
              <w:rPr>
                <w:rFonts w:eastAsia="Arial"/>
                <w:sz w:val="28"/>
                <w:szCs w:val="28"/>
              </w:rPr>
              <w:t xml:space="preserve">t. </w:t>
            </w:r>
          </w:p>
          <w:p w14:paraId="08CCBDDF" w14:textId="18C6A87D" w:rsidR="009D3662" w:rsidRPr="00EF1786" w:rsidRDefault="009D3662" w:rsidP="000E28F6">
            <w:pPr>
              <w:rPr>
                <w:sz w:val="28"/>
                <w:szCs w:val="28"/>
              </w:rPr>
            </w:pPr>
            <w:r>
              <w:rPr>
                <w:rFonts w:eastAsia="Arial"/>
                <w:sz w:val="28"/>
                <w:szCs w:val="28"/>
              </w:rPr>
              <w:t xml:space="preserve">- </w:t>
            </w:r>
            <w:r w:rsidRPr="007A73DA">
              <w:rPr>
                <w:rFonts w:eastAsia="Arial"/>
                <w:sz w:val="28"/>
                <w:szCs w:val="28"/>
              </w:rPr>
              <w:t>Báo cáo thống kê công tác giáo dục đặc biệt đầu năm họ</w:t>
            </w:r>
            <w:r w:rsidR="000F734B">
              <w:rPr>
                <w:rFonts w:eastAsia="Arial"/>
                <w:sz w:val="28"/>
                <w:szCs w:val="28"/>
              </w:rPr>
              <w:t xml:space="preserve">c 2023-2024. </w:t>
            </w:r>
            <w:r w:rsidRPr="007A73DA">
              <w:rPr>
                <w:rFonts w:eastAsia="Arial"/>
                <w:sz w:val="28"/>
                <w:szCs w:val="28"/>
              </w:rPr>
              <w:t xml:space="preserve"> </w:t>
            </w:r>
            <w:r>
              <w:rPr>
                <w:rFonts w:eastAsia="Arial"/>
                <w:sz w:val="28"/>
                <w:szCs w:val="28"/>
              </w:rPr>
              <w:t xml:space="preserve">  </w:t>
            </w:r>
          </w:p>
        </w:tc>
      </w:tr>
      <w:tr w:rsidR="009D3662" w:rsidRPr="00EF1786" w14:paraId="49216673" w14:textId="77777777" w:rsidTr="000E28F6">
        <w:tc>
          <w:tcPr>
            <w:tcW w:w="1522" w:type="dxa"/>
          </w:tcPr>
          <w:p w14:paraId="67FF682C" w14:textId="77777777" w:rsidR="009D3662" w:rsidRPr="00952EAE" w:rsidRDefault="009D3662" w:rsidP="000E28F6">
            <w:pPr>
              <w:rPr>
                <w:rFonts w:eastAsia="Arial"/>
                <w:color w:val="272700"/>
                <w:sz w:val="28"/>
                <w:szCs w:val="28"/>
              </w:rPr>
            </w:pPr>
            <w:r w:rsidRPr="00952EAE">
              <w:rPr>
                <w:rFonts w:eastAsia="Arial"/>
                <w:color w:val="272700"/>
                <w:sz w:val="28"/>
                <w:szCs w:val="28"/>
              </w:rPr>
              <w:t xml:space="preserve">Tháng </w:t>
            </w:r>
          </w:p>
          <w:p w14:paraId="4C4C5792" w14:textId="5200774E" w:rsidR="009D3662" w:rsidRPr="00952EAE" w:rsidRDefault="009D3662" w:rsidP="000E28F6">
            <w:pPr>
              <w:rPr>
                <w:sz w:val="28"/>
                <w:szCs w:val="28"/>
              </w:rPr>
            </w:pPr>
            <w:r w:rsidRPr="00952EAE">
              <w:rPr>
                <w:rFonts w:eastAsia="Arial"/>
                <w:color w:val="3A3A00"/>
                <w:sz w:val="28"/>
                <w:szCs w:val="28"/>
              </w:rPr>
              <w:t>10/</w:t>
            </w:r>
            <w:r w:rsidRPr="00952EAE">
              <w:rPr>
                <w:rFonts w:eastAsia="Arial"/>
                <w:color w:val="3B3B00"/>
                <w:sz w:val="28"/>
                <w:szCs w:val="28"/>
              </w:rPr>
              <w:t>20</w:t>
            </w:r>
            <w:r>
              <w:rPr>
                <w:color w:val="3B3B00"/>
                <w:sz w:val="28"/>
                <w:szCs w:val="28"/>
              </w:rPr>
              <w:t>23</w:t>
            </w:r>
          </w:p>
        </w:tc>
        <w:tc>
          <w:tcPr>
            <w:tcW w:w="7766" w:type="dxa"/>
          </w:tcPr>
          <w:p w14:paraId="27C851FC" w14:textId="77777777" w:rsidR="009D3662" w:rsidRPr="00EF1786" w:rsidRDefault="009D3662" w:rsidP="000E28F6">
            <w:pPr>
              <w:rPr>
                <w:sz w:val="28"/>
                <w:szCs w:val="28"/>
              </w:rPr>
            </w:pPr>
            <w:r>
              <w:rPr>
                <w:rFonts w:eastAsia="Arial"/>
                <w:sz w:val="28"/>
                <w:szCs w:val="28"/>
              </w:rPr>
              <w:t xml:space="preserve">- </w:t>
            </w:r>
            <w:r w:rsidRPr="005C4F88">
              <w:rPr>
                <w:rFonts w:eastAsia="Arial"/>
                <w:sz w:val="28"/>
                <w:szCs w:val="28"/>
              </w:rPr>
              <w:t xml:space="preserve">Đi cơ sở nắm bắt hoạt động </w:t>
            </w:r>
            <w:r w:rsidRPr="005C4F88">
              <w:rPr>
                <w:sz w:val="28"/>
                <w:szCs w:val="28"/>
              </w:rPr>
              <w:t>giáo dụ</w:t>
            </w:r>
            <w:r w:rsidRPr="005C4F88">
              <w:rPr>
                <w:rFonts w:eastAsia="Arial"/>
                <w:sz w:val="28"/>
                <w:szCs w:val="28"/>
              </w:rPr>
              <w:t>c hòa nhập bậc học tiểu họ</w:t>
            </w:r>
            <w:r>
              <w:rPr>
                <w:rFonts w:eastAsia="Arial"/>
                <w:sz w:val="28"/>
                <w:szCs w:val="28"/>
              </w:rPr>
              <w:t xml:space="preserve">c (theo lịch PGD).  </w:t>
            </w:r>
          </w:p>
          <w:p w14:paraId="0B189539" w14:textId="69AFD25A" w:rsidR="009D3662" w:rsidRPr="00EF1786" w:rsidRDefault="009D3662" w:rsidP="000F734B">
            <w:pPr>
              <w:rPr>
                <w:sz w:val="28"/>
                <w:szCs w:val="28"/>
              </w:rPr>
            </w:pPr>
            <w:r w:rsidRPr="005C4F88">
              <w:rPr>
                <w:rFonts w:eastAsia="Arial"/>
                <w:sz w:val="28"/>
                <w:szCs w:val="28"/>
              </w:rPr>
              <w:t>- Triển khai Kế hoạch công tác Giáo dục đặc biệt năm họ</w:t>
            </w:r>
            <w:r w:rsidR="000F734B">
              <w:rPr>
                <w:rFonts w:eastAsia="Arial"/>
                <w:sz w:val="28"/>
                <w:szCs w:val="28"/>
              </w:rPr>
              <w:t xml:space="preserve">c 2023-2024. </w:t>
            </w:r>
          </w:p>
        </w:tc>
      </w:tr>
      <w:tr w:rsidR="009D3662" w:rsidRPr="00EF1786" w14:paraId="357D02CE" w14:textId="77777777" w:rsidTr="000E28F6">
        <w:tc>
          <w:tcPr>
            <w:tcW w:w="1522" w:type="dxa"/>
          </w:tcPr>
          <w:p w14:paraId="21643334" w14:textId="77777777" w:rsidR="009D3662" w:rsidRPr="00952EAE" w:rsidRDefault="009D3662" w:rsidP="000E28F6">
            <w:pPr>
              <w:rPr>
                <w:rFonts w:eastAsia="Arial"/>
                <w:color w:val="272700"/>
                <w:sz w:val="28"/>
                <w:szCs w:val="28"/>
              </w:rPr>
            </w:pPr>
            <w:r w:rsidRPr="00952EAE">
              <w:rPr>
                <w:rFonts w:eastAsia="Arial"/>
                <w:color w:val="272700"/>
                <w:sz w:val="28"/>
                <w:szCs w:val="28"/>
              </w:rPr>
              <w:t xml:space="preserve">Tháng </w:t>
            </w:r>
          </w:p>
          <w:p w14:paraId="1C0D1B2C" w14:textId="581DD9AD" w:rsidR="009D3662" w:rsidRPr="00952EAE" w:rsidRDefault="009D3662" w:rsidP="000E28F6">
            <w:pPr>
              <w:rPr>
                <w:sz w:val="28"/>
                <w:szCs w:val="28"/>
              </w:rPr>
            </w:pPr>
            <w:r w:rsidRPr="00952EAE">
              <w:rPr>
                <w:rFonts w:eastAsia="Arial"/>
                <w:color w:val="3A3A00"/>
                <w:sz w:val="28"/>
                <w:szCs w:val="28"/>
              </w:rPr>
              <w:t>11/</w:t>
            </w:r>
            <w:r w:rsidRPr="00952EAE">
              <w:rPr>
                <w:rFonts w:eastAsia="Arial"/>
                <w:color w:val="3B3B00"/>
                <w:sz w:val="28"/>
                <w:szCs w:val="28"/>
              </w:rPr>
              <w:t>20</w:t>
            </w:r>
            <w:r>
              <w:rPr>
                <w:color w:val="3B3B00"/>
                <w:sz w:val="28"/>
                <w:szCs w:val="28"/>
              </w:rPr>
              <w:t>23</w:t>
            </w:r>
          </w:p>
        </w:tc>
        <w:tc>
          <w:tcPr>
            <w:tcW w:w="7766" w:type="dxa"/>
          </w:tcPr>
          <w:p w14:paraId="3DD83330" w14:textId="77777777" w:rsidR="009D3662" w:rsidRPr="00EF1786" w:rsidRDefault="009D3662" w:rsidP="000E28F6">
            <w:pPr>
              <w:rPr>
                <w:sz w:val="28"/>
                <w:szCs w:val="28"/>
              </w:rPr>
            </w:pPr>
            <w:r w:rsidRPr="005C4F88">
              <w:rPr>
                <w:rFonts w:eastAsia="Arial"/>
                <w:sz w:val="28"/>
                <w:szCs w:val="28"/>
              </w:rPr>
              <w:t xml:space="preserve">- Tuyên truyền cho đội ngũ giáo viên, nhân viên, cha mẹ học sinh hiểu được Thông tư 01/2014/TT-BLĐTBXH ngày </w:t>
            </w:r>
            <w:r w:rsidRPr="00E5523B">
              <w:rPr>
                <w:rFonts w:eastAsia="Arial"/>
                <w:sz w:val="28"/>
                <w:szCs w:val="28"/>
              </w:rPr>
              <w:t>02/01/2019</w:t>
            </w:r>
            <w:r w:rsidRPr="005C4F88">
              <w:rPr>
                <w:rFonts w:eastAsia="Arial"/>
                <w:sz w:val="28"/>
                <w:szCs w:val="28"/>
              </w:rPr>
              <w:t xml:space="preserve"> quy định về việc xác định mức độ khuyết tật do hội đồng xác định mức độ khuyết tậ</w:t>
            </w:r>
            <w:r>
              <w:rPr>
                <w:rFonts w:eastAsia="Arial"/>
                <w:sz w:val="28"/>
                <w:szCs w:val="28"/>
              </w:rPr>
              <w:t xml:space="preserve">t </w:t>
            </w:r>
            <w:r w:rsidRPr="005C4F88">
              <w:rPr>
                <w:rFonts w:eastAsia="Arial"/>
                <w:sz w:val="28"/>
                <w:szCs w:val="28"/>
              </w:rPr>
              <w:t>thực hiện</w:t>
            </w:r>
            <w:r>
              <w:rPr>
                <w:rFonts w:eastAsia="Arial"/>
                <w:sz w:val="28"/>
                <w:szCs w:val="28"/>
              </w:rPr>
              <w:t xml:space="preserve">. </w:t>
            </w:r>
          </w:p>
          <w:p w14:paraId="2A3087DD" w14:textId="5750C01D" w:rsidR="009D3662" w:rsidRPr="00EF1786" w:rsidRDefault="009D3662" w:rsidP="000E28F6">
            <w:pPr>
              <w:rPr>
                <w:sz w:val="28"/>
                <w:szCs w:val="28"/>
              </w:rPr>
            </w:pPr>
            <w:r w:rsidRPr="005C4F88">
              <w:rPr>
                <w:rFonts w:eastAsia="Arial"/>
                <w:sz w:val="28"/>
                <w:szCs w:val="28"/>
              </w:rPr>
              <w:t>- Đi cơ sở nắm bắt hoạt động Giáo dục hòa nhập tại các trường có lớp Giáo dục hòa nhập cho trẻ khuyết tậ</w:t>
            </w:r>
            <w:r>
              <w:rPr>
                <w:rFonts w:eastAsia="Arial"/>
                <w:sz w:val="28"/>
                <w:szCs w:val="28"/>
              </w:rPr>
              <w:t>t (theo lịch PGD).</w:t>
            </w:r>
          </w:p>
          <w:p w14:paraId="22D8F171" w14:textId="41791E19" w:rsidR="009D3662" w:rsidRDefault="009D3662" w:rsidP="000E28F6">
            <w:pPr>
              <w:rPr>
                <w:rFonts w:eastAsia="Arial"/>
                <w:sz w:val="28"/>
                <w:szCs w:val="28"/>
              </w:rPr>
            </w:pPr>
            <w:r w:rsidRPr="005C4F88">
              <w:rPr>
                <w:rFonts w:eastAsia="Arial"/>
                <w:sz w:val="28"/>
                <w:szCs w:val="28"/>
              </w:rPr>
              <w:t xml:space="preserve"> - Tổ chức các hoạt động văn thể mỹ với chủ đề Ngày Nhà giáo Việt Nam </w:t>
            </w:r>
            <w:r w:rsidRPr="00E5523B">
              <w:rPr>
                <w:rFonts w:eastAsia="Arial"/>
                <w:sz w:val="28"/>
                <w:szCs w:val="28"/>
              </w:rPr>
              <w:t>20/11/2</w:t>
            </w:r>
            <w:r w:rsidR="003015D5" w:rsidRPr="00E5523B">
              <w:rPr>
                <w:rFonts w:eastAsia="Arial"/>
                <w:sz w:val="28"/>
                <w:szCs w:val="28"/>
              </w:rPr>
              <w:t>023.</w:t>
            </w:r>
            <w:r w:rsidR="003015D5">
              <w:rPr>
                <w:rFonts w:eastAsia="Arial"/>
                <w:sz w:val="28"/>
                <w:szCs w:val="28"/>
              </w:rPr>
              <w:t xml:space="preserve"> </w:t>
            </w:r>
          </w:p>
          <w:p w14:paraId="77B352D1" w14:textId="69085449" w:rsidR="009D3662" w:rsidRPr="00EF1786" w:rsidRDefault="009D3662" w:rsidP="000E28F6">
            <w:pPr>
              <w:rPr>
                <w:sz w:val="28"/>
                <w:szCs w:val="28"/>
              </w:rPr>
            </w:pPr>
            <w:r>
              <w:rPr>
                <w:rFonts w:eastAsia="Arial"/>
                <w:sz w:val="28"/>
                <w:szCs w:val="28"/>
              </w:rPr>
              <w:t xml:space="preserve">- </w:t>
            </w:r>
            <w:r w:rsidRPr="005C4F88">
              <w:rPr>
                <w:rFonts w:eastAsia="Arial"/>
                <w:sz w:val="28"/>
                <w:szCs w:val="28"/>
              </w:rPr>
              <w:t>Tổng hợp thống kê số liệ</w:t>
            </w:r>
            <w:r w:rsidR="003015D5">
              <w:rPr>
                <w:rFonts w:eastAsia="Arial"/>
                <w:sz w:val="28"/>
                <w:szCs w:val="28"/>
              </w:rPr>
              <w:t xml:space="preserve">u </w:t>
            </w:r>
            <w:r w:rsidRPr="005C4F88">
              <w:rPr>
                <w:rFonts w:eastAsia="Arial"/>
                <w:sz w:val="28"/>
                <w:szCs w:val="28"/>
              </w:rPr>
              <w:t xml:space="preserve">dạng tật của trẻ. </w:t>
            </w:r>
            <w:r>
              <w:rPr>
                <w:rFonts w:eastAsia="Arial"/>
                <w:sz w:val="28"/>
                <w:szCs w:val="28"/>
              </w:rPr>
              <w:t xml:space="preserve"> </w:t>
            </w:r>
          </w:p>
        </w:tc>
      </w:tr>
      <w:tr w:rsidR="009D3662" w:rsidRPr="00EF1786" w14:paraId="11598220" w14:textId="77777777" w:rsidTr="000E28F6">
        <w:tc>
          <w:tcPr>
            <w:tcW w:w="1522" w:type="dxa"/>
          </w:tcPr>
          <w:p w14:paraId="17E15B73" w14:textId="77777777" w:rsidR="009D3662" w:rsidRPr="001F495A" w:rsidRDefault="009D3662" w:rsidP="000E28F6">
            <w:pPr>
              <w:rPr>
                <w:rFonts w:eastAsia="Arial"/>
                <w:color w:val="272700"/>
                <w:sz w:val="28"/>
                <w:szCs w:val="28"/>
              </w:rPr>
            </w:pPr>
            <w:r w:rsidRPr="001F495A">
              <w:rPr>
                <w:rFonts w:eastAsia="Arial"/>
                <w:color w:val="272700"/>
                <w:sz w:val="28"/>
                <w:szCs w:val="28"/>
              </w:rPr>
              <w:t xml:space="preserve">Tháng </w:t>
            </w:r>
          </w:p>
          <w:p w14:paraId="3B7E109C" w14:textId="1506EE5F" w:rsidR="009D3662" w:rsidRPr="001F495A" w:rsidRDefault="009D3662" w:rsidP="000E28F6">
            <w:pPr>
              <w:rPr>
                <w:sz w:val="28"/>
                <w:szCs w:val="28"/>
              </w:rPr>
            </w:pPr>
            <w:r w:rsidRPr="001F495A">
              <w:rPr>
                <w:rFonts w:eastAsia="Arial"/>
                <w:color w:val="3A3A00"/>
                <w:sz w:val="28"/>
                <w:szCs w:val="28"/>
              </w:rPr>
              <w:t>12/</w:t>
            </w:r>
            <w:r w:rsidRPr="001F495A">
              <w:rPr>
                <w:rFonts w:eastAsia="Arial"/>
                <w:color w:val="3B3B00"/>
                <w:sz w:val="28"/>
                <w:szCs w:val="28"/>
              </w:rPr>
              <w:t>20</w:t>
            </w:r>
            <w:r>
              <w:rPr>
                <w:color w:val="3B3B00"/>
                <w:sz w:val="28"/>
                <w:szCs w:val="28"/>
              </w:rPr>
              <w:t>23</w:t>
            </w:r>
          </w:p>
        </w:tc>
        <w:tc>
          <w:tcPr>
            <w:tcW w:w="7766" w:type="dxa"/>
          </w:tcPr>
          <w:p w14:paraId="6E501599" w14:textId="510B1A0F" w:rsidR="009D3662" w:rsidRPr="00EF1786" w:rsidRDefault="009D3662" w:rsidP="000E28F6">
            <w:pPr>
              <w:rPr>
                <w:sz w:val="28"/>
                <w:szCs w:val="28"/>
              </w:rPr>
            </w:pPr>
            <w:r w:rsidRPr="005C4F88">
              <w:rPr>
                <w:rFonts w:eastAsia="Arial"/>
                <w:sz w:val="28"/>
                <w:szCs w:val="28"/>
              </w:rPr>
              <w:t>- Chuẩn bị thống kê, báo cáo sơ kết công tác giáo dục đặc biệt năm học 202</w:t>
            </w:r>
            <w:r w:rsidR="00C46EC8">
              <w:rPr>
                <w:rFonts w:eastAsia="Courier New"/>
                <w:sz w:val="28"/>
                <w:szCs w:val="28"/>
              </w:rPr>
              <w:t>3</w:t>
            </w:r>
            <w:r w:rsidRPr="005C4F88">
              <w:rPr>
                <w:rFonts w:eastAsia="Arial"/>
                <w:sz w:val="28"/>
                <w:szCs w:val="28"/>
              </w:rPr>
              <w:t>-202</w:t>
            </w:r>
            <w:r w:rsidR="00C46EC8">
              <w:rPr>
                <w:rFonts w:eastAsia="Courier New"/>
                <w:sz w:val="28"/>
                <w:szCs w:val="28"/>
              </w:rPr>
              <w:t xml:space="preserve">4. </w:t>
            </w:r>
          </w:p>
        </w:tc>
      </w:tr>
      <w:tr w:rsidR="009D3662" w:rsidRPr="00EF1786" w14:paraId="7C3C95E5" w14:textId="77777777" w:rsidTr="000E28F6">
        <w:tc>
          <w:tcPr>
            <w:tcW w:w="1522" w:type="dxa"/>
          </w:tcPr>
          <w:p w14:paraId="31E1BC8C" w14:textId="77777777" w:rsidR="009D3662" w:rsidRPr="001F495A" w:rsidRDefault="009D3662" w:rsidP="000E28F6">
            <w:pPr>
              <w:rPr>
                <w:rFonts w:eastAsia="Arial"/>
                <w:color w:val="272700"/>
                <w:sz w:val="28"/>
                <w:szCs w:val="28"/>
              </w:rPr>
            </w:pPr>
            <w:r w:rsidRPr="001F495A">
              <w:rPr>
                <w:rFonts w:eastAsia="Arial"/>
                <w:color w:val="272700"/>
                <w:sz w:val="28"/>
                <w:szCs w:val="28"/>
              </w:rPr>
              <w:lastRenderedPageBreak/>
              <w:t xml:space="preserve">Tháng </w:t>
            </w:r>
          </w:p>
          <w:p w14:paraId="3C0B262B" w14:textId="43E4C1F5" w:rsidR="009D3662" w:rsidRPr="001F495A" w:rsidRDefault="009D3662" w:rsidP="000E28F6">
            <w:pPr>
              <w:rPr>
                <w:sz w:val="28"/>
                <w:szCs w:val="28"/>
              </w:rPr>
            </w:pPr>
            <w:r w:rsidRPr="001F495A">
              <w:rPr>
                <w:rFonts w:eastAsia="Arial"/>
                <w:color w:val="3A3A00"/>
                <w:sz w:val="28"/>
                <w:szCs w:val="28"/>
              </w:rPr>
              <w:t>01/</w:t>
            </w:r>
            <w:r w:rsidRPr="001F495A">
              <w:rPr>
                <w:rFonts w:eastAsia="Arial"/>
                <w:color w:val="3B3B00"/>
                <w:sz w:val="28"/>
                <w:szCs w:val="28"/>
              </w:rPr>
              <w:t>20</w:t>
            </w:r>
            <w:r>
              <w:rPr>
                <w:color w:val="3B3B00"/>
                <w:sz w:val="28"/>
                <w:szCs w:val="28"/>
              </w:rPr>
              <w:t>24</w:t>
            </w:r>
          </w:p>
        </w:tc>
        <w:tc>
          <w:tcPr>
            <w:tcW w:w="7766" w:type="dxa"/>
          </w:tcPr>
          <w:p w14:paraId="12C41B43" w14:textId="77777777" w:rsidR="009D3662" w:rsidRPr="00EF1786" w:rsidRDefault="009D3662" w:rsidP="000E28F6">
            <w:pPr>
              <w:rPr>
                <w:sz w:val="28"/>
                <w:szCs w:val="28"/>
              </w:rPr>
            </w:pPr>
            <w:r w:rsidRPr="005C4F88">
              <w:rPr>
                <w:rFonts w:eastAsia="Arial"/>
                <w:sz w:val="28"/>
                <w:szCs w:val="28"/>
              </w:rPr>
              <w:t xml:space="preserve">- Kiểm tra hồ sơ học sinh khuyết tật học hòa nhập để đảm bảo 100% học sinh khuyết tật học hòa nhập phải có hồ sơ quản lý. </w:t>
            </w:r>
          </w:p>
          <w:p w14:paraId="08569270" w14:textId="77777777" w:rsidR="009D3662" w:rsidRPr="00EF1786" w:rsidRDefault="009D3662" w:rsidP="000E28F6">
            <w:pPr>
              <w:rPr>
                <w:sz w:val="28"/>
                <w:szCs w:val="28"/>
              </w:rPr>
            </w:pPr>
            <w:r w:rsidRPr="005C4F88">
              <w:rPr>
                <w:rFonts w:eastAsia="Arial"/>
                <w:sz w:val="28"/>
                <w:szCs w:val="28"/>
              </w:rPr>
              <w:t>- Sơ kết Học kỳ</w:t>
            </w:r>
            <w:r>
              <w:rPr>
                <w:rFonts w:eastAsia="Arial"/>
                <w:sz w:val="28"/>
                <w:szCs w:val="28"/>
              </w:rPr>
              <w:t xml:space="preserve"> I. </w:t>
            </w:r>
            <w:r w:rsidRPr="005C4F88">
              <w:rPr>
                <w:rFonts w:eastAsia="Arial"/>
                <w:sz w:val="28"/>
                <w:szCs w:val="28"/>
              </w:rPr>
              <w:t xml:space="preserve"> </w:t>
            </w:r>
            <w:r>
              <w:rPr>
                <w:rFonts w:eastAsia="Arial"/>
                <w:sz w:val="28"/>
                <w:szCs w:val="28"/>
              </w:rPr>
              <w:t xml:space="preserve"> </w:t>
            </w:r>
          </w:p>
        </w:tc>
      </w:tr>
      <w:tr w:rsidR="009D3662" w:rsidRPr="00EF1786" w14:paraId="21E9687A" w14:textId="77777777" w:rsidTr="000E28F6">
        <w:tc>
          <w:tcPr>
            <w:tcW w:w="1522" w:type="dxa"/>
          </w:tcPr>
          <w:p w14:paraId="3B4F6FC6" w14:textId="77777777" w:rsidR="009D3662" w:rsidRPr="001F495A" w:rsidRDefault="009D3662" w:rsidP="000E28F6">
            <w:pPr>
              <w:rPr>
                <w:rFonts w:eastAsia="Arial"/>
                <w:color w:val="272700"/>
                <w:sz w:val="28"/>
                <w:szCs w:val="28"/>
              </w:rPr>
            </w:pPr>
            <w:r w:rsidRPr="001F495A">
              <w:rPr>
                <w:rFonts w:eastAsia="Arial"/>
                <w:color w:val="272700"/>
                <w:sz w:val="28"/>
                <w:szCs w:val="28"/>
              </w:rPr>
              <w:t xml:space="preserve">Tháng </w:t>
            </w:r>
          </w:p>
          <w:p w14:paraId="717FC2E3" w14:textId="4BF4209A" w:rsidR="009D3662" w:rsidRPr="00EF1786" w:rsidRDefault="009D3662" w:rsidP="000E28F6">
            <w:pPr>
              <w:rPr>
                <w:sz w:val="28"/>
                <w:szCs w:val="28"/>
              </w:rPr>
            </w:pPr>
            <w:r w:rsidRPr="001F495A">
              <w:rPr>
                <w:rFonts w:eastAsia="Arial"/>
                <w:color w:val="3A3A00"/>
                <w:sz w:val="28"/>
                <w:szCs w:val="28"/>
              </w:rPr>
              <w:t>02/</w:t>
            </w:r>
            <w:r w:rsidRPr="001F495A">
              <w:rPr>
                <w:rFonts w:eastAsia="Arial"/>
                <w:color w:val="3B3B00"/>
                <w:sz w:val="28"/>
                <w:szCs w:val="28"/>
              </w:rPr>
              <w:t>20</w:t>
            </w:r>
            <w:r>
              <w:rPr>
                <w:color w:val="3B3B00"/>
                <w:sz w:val="28"/>
                <w:szCs w:val="28"/>
              </w:rPr>
              <w:t>24</w:t>
            </w:r>
          </w:p>
        </w:tc>
        <w:tc>
          <w:tcPr>
            <w:tcW w:w="7766" w:type="dxa"/>
          </w:tcPr>
          <w:p w14:paraId="4D647500" w14:textId="77777777" w:rsidR="009D3662" w:rsidRPr="00EF1786" w:rsidRDefault="009D3662" w:rsidP="000E28F6">
            <w:pPr>
              <w:rPr>
                <w:sz w:val="28"/>
                <w:szCs w:val="28"/>
              </w:rPr>
            </w:pPr>
            <w:r w:rsidRPr="005C4F88">
              <w:rPr>
                <w:rFonts w:eastAsia="Arial"/>
                <w:sz w:val="28"/>
                <w:szCs w:val="28"/>
              </w:rPr>
              <w:t xml:space="preserve">- Tham dự lớp tập huấn nâng cao năng lực chuyên môn </w:t>
            </w:r>
            <w:r>
              <w:rPr>
                <w:rFonts w:eastAsia="Arial"/>
                <w:sz w:val="28"/>
                <w:szCs w:val="28"/>
              </w:rPr>
              <w:t xml:space="preserve">(theo lịch PGD).  </w:t>
            </w:r>
          </w:p>
        </w:tc>
      </w:tr>
      <w:tr w:rsidR="009D3662" w:rsidRPr="00EF1786" w14:paraId="581D1662" w14:textId="77777777" w:rsidTr="000E28F6">
        <w:tc>
          <w:tcPr>
            <w:tcW w:w="1522" w:type="dxa"/>
          </w:tcPr>
          <w:p w14:paraId="1259E43E" w14:textId="00ACC95A" w:rsidR="009D3662" w:rsidRPr="00EF1786" w:rsidRDefault="009D3662" w:rsidP="000E28F6">
            <w:pPr>
              <w:rPr>
                <w:rFonts w:eastAsia="Arial"/>
                <w:color w:val="272700"/>
                <w:sz w:val="28"/>
                <w:szCs w:val="28"/>
              </w:rPr>
            </w:pPr>
            <w:r>
              <w:rPr>
                <w:rFonts w:eastAsia="Arial"/>
                <w:color w:val="272700"/>
                <w:sz w:val="28"/>
                <w:szCs w:val="28"/>
              </w:rPr>
              <w:t>Tháng 03/2024</w:t>
            </w:r>
          </w:p>
        </w:tc>
        <w:tc>
          <w:tcPr>
            <w:tcW w:w="7766" w:type="dxa"/>
          </w:tcPr>
          <w:p w14:paraId="1D95E2C9" w14:textId="77777777" w:rsidR="009D3662" w:rsidRPr="00EF1786" w:rsidRDefault="009D3662" w:rsidP="000E28F6">
            <w:pPr>
              <w:rPr>
                <w:sz w:val="28"/>
                <w:szCs w:val="28"/>
              </w:rPr>
            </w:pPr>
            <w:r w:rsidRPr="005C4F88">
              <w:rPr>
                <w:rFonts w:eastAsia="Arial"/>
                <w:sz w:val="28"/>
                <w:szCs w:val="28"/>
              </w:rPr>
              <w:t>- Đi cơ sở nắm bắt hoạt động giáo dục đặ</w:t>
            </w:r>
            <w:r>
              <w:rPr>
                <w:rFonts w:eastAsia="Arial"/>
                <w:sz w:val="28"/>
                <w:szCs w:val="28"/>
              </w:rPr>
              <w:t>c</w:t>
            </w:r>
            <w:r w:rsidRPr="005C4F88">
              <w:rPr>
                <w:rFonts w:eastAsia="Arial"/>
                <w:sz w:val="28"/>
                <w:szCs w:val="28"/>
              </w:rPr>
              <w:t xml:space="preserve"> biệt tại các trườ</w:t>
            </w:r>
            <w:r>
              <w:rPr>
                <w:rFonts w:eastAsia="Arial"/>
                <w:sz w:val="28"/>
                <w:szCs w:val="28"/>
              </w:rPr>
              <w:t xml:space="preserve">ng (theo lịch PGD).  </w:t>
            </w:r>
          </w:p>
          <w:p w14:paraId="1A29FEB5" w14:textId="77777777" w:rsidR="009D3662" w:rsidRPr="00EF1786" w:rsidRDefault="009D3662" w:rsidP="000E28F6">
            <w:pPr>
              <w:rPr>
                <w:sz w:val="28"/>
                <w:szCs w:val="28"/>
              </w:rPr>
            </w:pPr>
            <w:r w:rsidRPr="005C4F88">
              <w:rPr>
                <w:rFonts w:eastAsia="Arial"/>
                <w:sz w:val="28"/>
                <w:szCs w:val="28"/>
              </w:rPr>
              <w:t>- T</w:t>
            </w:r>
            <w:r>
              <w:rPr>
                <w:rFonts w:eastAsia="Arial"/>
                <w:sz w:val="28"/>
                <w:szCs w:val="28"/>
              </w:rPr>
              <w:t xml:space="preserve">ham dự </w:t>
            </w:r>
            <w:r w:rsidRPr="005C4F88">
              <w:rPr>
                <w:rFonts w:eastAsia="Arial"/>
                <w:sz w:val="28"/>
                <w:szCs w:val="28"/>
              </w:rPr>
              <w:t xml:space="preserve">ngày hội giao lưu thể dục thể thao cho trẻ khuyết tật học hòa nhập. </w:t>
            </w:r>
            <w:r>
              <w:rPr>
                <w:rFonts w:eastAsia="Arial"/>
                <w:sz w:val="28"/>
                <w:szCs w:val="28"/>
              </w:rPr>
              <w:t xml:space="preserve"> </w:t>
            </w:r>
          </w:p>
        </w:tc>
      </w:tr>
      <w:tr w:rsidR="009D3662" w:rsidRPr="00EF1786" w14:paraId="1F062013" w14:textId="77777777" w:rsidTr="000E28F6">
        <w:tc>
          <w:tcPr>
            <w:tcW w:w="1522" w:type="dxa"/>
          </w:tcPr>
          <w:p w14:paraId="6EF08304" w14:textId="77777777" w:rsidR="009D3662" w:rsidRPr="004D0024" w:rsidRDefault="009D3662" w:rsidP="000E28F6">
            <w:pPr>
              <w:rPr>
                <w:rFonts w:eastAsia="Arial"/>
                <w:color w:val="272700"/>
                <w:sz w:val="28"/>
                <w:szCs w:val="28"/>
              </w:rPr>
            </w:pPr>
            <w:r w:rsidRPr="004D0024">
              <w:rPr>
                <w:rFonts w:eastAsia="Arial"/>
                <w:color w:val="272700"/>
                <w:sz w:val="28"/>
                <w:szCs w:val="28"/>
              </w:rPr>
              <w:t xml:space="preserve">Tháng </w:t>
            </w:r>
          </w:p>
          <w:p w14:paraId="1BDF335B" w14:textId="3A4E4E1D" w:rsidR="009D3662" w:rsidRPr="004D0024" w:rsidRDefault="009D3662" w:rsidP="000E28F6">
            <w:pPr>
              <w:rPr>
                <w:rFonts w:eastAsia="Arial"/>
                <w:color w:val="272700"/>
                <w:sz w:val="28"/>
                <w:szCs w:val="28"/>
              </w:rPr>
            </w:pPr>
            <w:r w:rsidRPr="004D0024">
              <w:rPr>
                <w:rFonts w:eastAsia="Arial"/>
                <w:color w:val="3A3A00"/>
                <w:sz w:val="28"/>
                <w:szCs w:val="28"/>
              </w:rPr>
              <w:t>4/</w:t>
            </w:r>
            <w:r w:rsidRPr="004D0024">
              <w:rPr>
                <w:rFonts w:eastAsia="Arial"/>
                <w:color w:val="3B3B00"/>
                <w:sz w:val="28"/>
                <w:szCs w:val="28"/>
              </w:rPr>
              <w:t>20</w:t>
            </w:r>
            <w:r>
              <w:rPr>
                <w:color w:val="3B3B00"/>
                <w:sz w:val="28"/>
                <w:szCs w:val="28"/>
              </w:rPr>
              <w:t>24</w:t>
            </w:r>
          </w:p>
        </w:tc>
        <w:tc>
          <w:tcPr>
            <w:tcW w:w="7766" w:type="dxa"/>
          </w:tcPr>
          <w:p w14:paraId="5CC1EA1F" w14:textId="0991D872" w:rsidR="009D3662" w:rsidRPr="007278A7" w:rsidRDefault="009D3662" w:rsidP="000E28F6">
            <w:pPr>
              <w:rPr>
                <w:sz w:val="28"/>
                <w:szCs w:val="28"/>
              </w:rPr>
            </w:pPr>
            <w:r w:rsidRPr="007278A7">
              <w:rPr>
                <w:rFonts w:eastAsia="Arial"/>
                <w:sz w:val="28"/>
                <w:szCs w:val="28"/>
              </w:rPr>
              <w:t xml:space="preserve">- Tham dự các hoạt động nhân ngày Người </w:t>
            </w:r>
            <w:r w:rsidRPr="007278A7">
              <w:rPr>
                <w:sz w:val="28"/>
                <w:szCs w:val="28"/>
              </w:rPr>
              <w:t>K</w:t>
            </w:r>
            <w:r w:rsidRPr="007278A7">
              <w:rPr>
                <w:rFonts w:eastAsia="Arial"/>
                <w:sz w:val="28"/>
                <w:szCs w:val="28"/>
              </w:rPr>
              <w:t>huyết tật Việ</w:t>
            </w:r>
            <w:r w:rsidR="000863A8">
              <w:rPr>
                <w:rFonts w:eastAsia="Arial"/>
                <w:sz w:val="28"/>
                <w:szCs w:val="28"/>
              </w:rPr>
              <w:t>t Nam 18/4</w:t>
            </w:r>
            <w:r w:rsidRPr="007278A7">
              <w:rPr>
                <w:rFonts w:eastAsia="Arial"/>
                <w:sz w:val="28"/>
                <w:szCs w:val="28"/>
              </w:rPr>
              <w:t xml:space="preserve"> (theo lịch PGD).  </w:t>
            </w:r>
          </w:p>
          <w:p w14:paraId="163F8CB8" w14:textId="77777777" w:rsidR="009D3662" w:rsidRPr="007278A7" w:rsidRDefault="009D3662" w:rsidP="000E28F6">
            <w:pPr>
              <w:rPr>
                <w:sz w:val="28"/>
                <w:szCs w:val="28"/>
              </w:rPr>
            </w:pPr>
            <w:r w:rsidRPr="007278A7">
              <w:rPr>
                <w:rFonts w:eastAsia="Arial"/>
                <w:sz w:val="28"/>
                <w:szCs w:val="28"/>
              </w:rPr>
              <w:t xml:space="preserve">- Tham dự ngày hội giao lưu thể dục thể thao lần VII cho Học sinh Khuyết tật cấp thành phố (nếu có).  </w:t>
            </w:r>
          </w:p>
        </w:tc>
      </w:tr>
      <w:tr w:rsidR="009D3662" w:rsidRPr="00EF1786" w14:paraId="40FE32BB" w14:textId="77777777" w:rsidTr="000E28F6">
        <w:tc>
          <w:tcPr>
            <w:tcW w:w="1522" w:type="dxa"/>
          </w:tcPr>
          <w:p w14:paraId="49093957" w14:textId="77777777" w:rsidR="009D3662" w:rsidRPr="004D0024" w:rsidRDefault="009D3662" w:rsidP="000E28F6">
            <w:pPr>
              <w:rPr>
                <w:rFonts w:eastAsia="Arial"/>
                <w:color w:val="272700"/>
                <w:sz w:val="28"/>
                <w:szCs w:val="28"/>
              </w:rPr>
            </w:pPr>
            <w:r w:rsidRPr="004D0024">
              <w:rPr>
                <w:rFonts w:eastAsia="Arial"/>
                <w:color w:val="272700"/>
                <w:sz w:val="28"/>
                <w:szCs w:val="28"/>
              </w:rPr>
              <w:t xml:space="preserve">Tháng </w:t>
            </w:r>
          </w:p>
          <w:p w14:paraId="01E9A08A" w14:textId="21C81413" w:rsidR="009D3662" w:rsidRPr="004D0024" w:rsidRDefault="009D3662" w:rsidP="000E28F6">
            <w:pPr>
              <w:rPr>
                <w:rFonts w:eastAsia="Arial"/>
                <w:color w:val="272700"/>
                <w:sz w:val="28"/>
                <w:szCs w:val="28"/>
              </w:rPr>
            </w:pPr>
            <w:r w:rsidRPr="004D0024">
              <w:rPr>
                <w:rFonts w:eastAsia="Arial"/>
                <w:color w:val="3A3A00"/>
                <w:sz w:val="28"/>
                <w:szCs w:val="28"/>
              </w:rPr>
              <w:t>5/</w:t>
            </w:r>
            <w:r w:rsidRPr="004D0024">
              <w:rPr>
                <w:rFonts w:eastAsia="Arial"/>
                <w:color w:val="3B3B00"/>
                <w:sz w:val="28"/>
                <w:szCs w:val="28"/>
              </w:rPr>
              <w:t>20</w:t>
            </w:r>
            <w:r>
              <w:rPr>
                <w:color w:val="3B3B00"/>
                <w:sz w:val="28"/>
                <w:szCs w:val="28"/>
              </w:rPr>
              <w:t>24</w:t>
            </w:r>
          </w:p>
        </w:tc>
        <w:tc>
          <w:tcPr>
            <w:tcW w:w="7766" w:type="dxa"/>
          </w:tcPr>
          <w:p w14:paraId="7AC0911E" w14:textId="4E81BC72" w:rsidR="009D3662" w:rsidRPr="005C4F88" w:rsidRDefault="009D3662" w:rsidP="000E28F6">
            <w:pPr>
              <w:rPr>
                <w:sz w:val="28"/>
                <w:szCs w:val="28"/>
              </w:rPr>
            </w:pPr>
            <w:r w:rsidRPr="005C4F88">
              <w:rPr>
                <w:rFonts w:eastAsia="Arial"/>
                <w:sz w:val="28"/>
                <w:szCs w:val="28"/>
              </w:rPr>
              <w:t>- Tổng kết hoạt động Giáo dục Khuyết tậ</w:t>
            </w:r>
            <w:r>
              <w:rPr>
                <w:rFonts w:eastAsia="Arial"/>
                <w:sz w:val="28"/>
                <w:szCs w:val="28"/>
              </w:rPr>
              <w:t xml:space="preserve">t. </w:t>
            </w:r>
            <w:r w:rsidRPr="005C4F88">
              <w:rPr>
                <w:rFonts w:eastAsia="Arial"/>
                <w:sz w:val="28"/>
                <w:szCs w:val="28"/>
              </w:rPr>
              <w:t>Báo cáo tổng kết năm họ</w:t>
            </w:r>
            <w:r w:rsidR="000863A8">
              <w:rPr>
                <w:rFonts w:eastAsia="Arial"/>
                <w:sz w:val="28"/>
                <w:szCs w:val="28"/>
              </w:rPr>
              <w:t>c 2023 – 2024.</w:t>
            </w:r>
          </w:p>
          <w:p w14:paraId="488C1493" w14:textId="7C15D43D" w:rsidR="009D3662" w:rsidRPr="00EF1786" w:rsidRDefault="009D3662" w:rsidP="000E28F6">
            <w:pPr>
              <w:rPr>
                <w:sz w:val="28"/>
                <w:szCs w:val="28"/>
              </w:rPr>
            </w:pPr>
            <w:r w:rsidRPr="005C4F88">
              <w:rPr>
                <w:rFonts w:eastAsia="Arial"/>
                <w:sz w:val="28"/>
                <w:szCs w:val="28"/>
              </w:rPr>
              <w:t>- Tham dự Bồi dưỡng chuyên môn nghiệp vụ</w:t>
            </w:r>
            <w:r w:rsidR="000863A8">
              <w:rPr>
                <w:rFonts w:eastAsia="Arial"/>
                <w:sz w:val="28"/>
                <w:szCs w:val="28"/>
              </w:rPr>
              <w:t xml:space="preserve"> Hè 2024. </w:t>
            </w:r>
          </w:p>
        </w:tc>
      </w:tr>
    </w:tbl>
    <w:p w14:paraId="2B4AE604" w14:textId="18B52A40" w:rsidR="00D76A96" w:rsidRDefault="00D31BF3" w:rsidP="00825FB9">
      <w:pPr>
        <w:pStyle w:val="ListParagraph"/>
        <w:tabs>
          <w:tab w:val="left" w:pos="900"/>
        </w:tabs>
        <w:spacing w:before="120" w:after="120"/>
        <w:ind w:left="-90" w:firstLine="630"/>
        <w:jc w:val="both"/>
        <w:rPr>
          <w:sz w:val="28"/>
          <w:szCs w:val="28"/>
        </w:rPr>
      </w:pPr>
      <w:r>
        <w:rPr>
          <w:bCs/>
          <w:sz w:val="28"/>
          <w:szCs w:val="28"/>
          <w:lang w:val="nl-NL"/>
        </w:rPr>
        <w:t xml:space="preserve">Trên đây là Kế hoạch </w:t>
      </w:r>
      <w:r w:rsidR="006169D7">
        <w:rPr>
          <w:bCs/>
          <w:sz w:val="28"/>
          <w:szCs w:val="28"/>
          <w:lang w:val="nl-NL"/>
        </w:rPr>
        <w:t>Hoạt độn</w:t>
      </w:r>
      <w:r w:rsidR="0009091D">
        <w:rPr>
          <w:bCs/>
          <w:sz w:val="28"/>
          <w:szCs w:val="28"/>
          <w:lang w:val="nl-NL"/>
        </w:rPr>
        <w:t xml:space="preserve">g Giáo dục đặc </w:t>
      </w:r>
      <w:r w:rsidR="00AA4646">
        <w:rPr>
          <w:bCs/>
          <w:sz w:val="28"/>
          <w:szCs w:val="28"/>
          <w:lang w:val="nl-NL"/>
        </w:rPr>
        <w:t>biệt năm học 2023-2024</w:t>
      </w:r>
      <w:r>
        <w:rPr>
          <w:bCs/>
          <w:sz w:val="28"/>
          <w:szCs w:val="28"/>
          <w:lang w:val="nl-NL"/>
        </w:rPr>
        <w:t xml:space="preserve"> của trường Tiểu học Bình Giã. </w:t>
      </w:r>
      <w:r w:rsidR="00825FB9">
        <w:rPr>
          <w:sz w:val="28"/>
          <w:szCs w:val="28"/>
        </w:rPr>
        <w:t xml:space="preserve">Đề nghị </w:t>
      </w:r>
      <w:r w:rsidR="00825FB9" w:rsidRPr="00EC3879">
        <w:rPr>
          <w:sz w:val="28"/>
          <w:szCs w:val="28"/>
        </w:rPr>
        <w:t xml:space="preserve">cán bộ quản lý, giáo viên, nhân viên </w:t>
      </w:r>
      <w:r w:rsidR="00825FB9">
        <w:rPr>
          <w:sz w:val="28"/>
          <w:szCs w:val="28"/>
        </w:rPr>
        <w:t>nghiêm túc thực hiện các nội dung trên/.</w:t>
      </w:r>
    </w:p>
    <w:p w14:paraId="79229171" w14:textId="77777777" w:rsidR="00AA4646" w:rsidRPr="00825FB9" w:rsidRDefault="00AA4646" w:rsidP="00825FB9">
      <w:pPr>
        <w:pStyle w:val="ListParagraph"/>
        <w:tabs>
          <w:tab w:val="left" w:pos="900"/>
        </w:tabs>
        <w:spacing w:before="120" w:after="120"/>
        <w:ind w:left="-90" w:firstLine="630"/>
        <w:jc w:val="both"/>
        <w:rPr>
          <w:sz w:val="28"/>
          <w:szCs w:val="28"/>
        </w:rPr>
      </w:pPr>
    </w:p>
    <w:tbl>
      <w:tblPr>
        <w:tblW w:w="0" w:type="auto"/>
        <w:tblLook w:val="04A0" w:firstRow="1" w:lastRow="0" w:firstColumn="1" w:lastColumn="0" w:noHBand="0" w:noVBand="1"/>
      </w:tblPr>
      <w:tblGrid>
        <w:gridCol w:w="4640"/>
        <w:gridCol w:w="4648"/>
      </w:tblGrid>
      <w:tr w:rsidR="0014115B" w:rsidRPr="0071077C" w14:paraId="0C8ED8C5" w14:textId="77777777" w:rsidTr="0073000B">
        <w:tc>
          <w:tcPr>
            <w:tcW w:w="4700" w:type="dxa"/>
          </w:tcPr>
          <w:p w14:paraId="4FDB3E0D" w14:textId="77777777" w:rsidR="0014115B" w:rsidRPr="0071077C" w:rsidRDefault="0014115B" w:rsidP="0073000B">
            <w:pPr>
              <w:jc w:val="both"/>
              <w:rPr>
                <w:b/>
                <w:i/>
                <w:lang w:val="sv-SE"/>
              </w:rPr>
            </w:pPr>
            <w:r w:rsidRPr="0071077C">
              <w:rPr>
                <w:b/>
                <w:i/>
                <w:lang w:val="sv-SE"/>
              </w:rPr>
              <w:t>Nơi nhận:</w:t>
            </w:r>
          </w:p>
          <w:p w14:paraId="28E86778" w14:textId="77777777" w:rsidR="0014115B" w:rsidRPr="0071077C" w:rsidRDefault="0014115B" w:rsidP="0073000B">
            <w:pPr>
              <w:jc w:val="both"/>
              <w:rPr>
                <w:sz w:val="22"/>
                <w:szCs w:val="22"/>
                <w:lang w:val="sv-SE"/>
              </w:rPr>
            </w:pPr>
            <w:r w:rsidRPr="0071077C">
              <w:rPr>
                <w:sz w:val="22"/>
                <w:szCs w:val="22"/>
                <w:lang w:val="sv-SE"/>
              </w:rPr>
              <w:t xml:space="preserve">- Tổ trưởng Chuyên môn (để thực hiện); </w:t>
            </w:r>
          </w:p>
          <w:p w14:paraId="76D62BE6" w14:textId="77777777" w:rsidR="0014115B" w:rsidRPr="0071077C" w:rsidRDefault="0014115B" w:rsidP="0073000B">
            <w:pPr>
              <w:jc w:val="both"/>
              <w:rPr>
                <w:b/>
                <w:sz w:val="22"/>
                <w:szCs w:val="22"/>
                <w:lang w:val="sv-SE"/>
              </w:rPr>
            </w:pPr>
            <w:r w:rsidRPr="0071077C">
              <w:rPr>
                <w:sz w:val="22"/>
                <w:szCs w:val="22"/>
                <w:lang w:val="sv-SE"/>
              </w:rPr>
              <w:t xml:space="preserve">- Lưu: VT, bộ phận chuyên môn. </w:t>
            </w:r>
          </w:p>
        </w:tc>
        <w:tc>
          <w:tcPr>
            <w:tcW w:w="4701" w:type="dxa"/>
          </w:tcPr>
          <w:p w14:paraId="115F176F" w14:textId="4059C2AF" w:rsidR="0014115B" w:rsidRPr="0071077C" w:rsidRDefault="0014115B" w:rsidP="0073000B">
            <w:pPr>
              <w:rPr>
                <w:b/>
                <w:sz w:val="26"/>
                <w:szCs w:val="26"/>
                <w:lang w:val="sv-SE"/>
              </w:rPr>
            </w:pPr>
            <w:r w:rsidRPr="0071077C">
              <w:rPr>
                <w:b/>
                <w:sz w:val="26"/>
                <w:szCs w:val="26"/>
                <w:lang w:val="sv-SE"/>
              </w:rPr>
              <w:t xml:space="preserve">                    </w:t>
            </w:r>
            <w:r>
              <w:rPr>
                <w:b/>
                <w:sz w:val="26"/>
                <w:szCs w:val="26"/>
                <w:lang w:val="sv-SE"/>
              </w:rPr>
              <w:t xml:space="preserve"> </w:t>
            </w:r>
            <w:r w:rsidRPr="0071077C">
              <w:rPr>
                <w:b/>
                <w:sz w:val="26"/>
                <w:szCs w:val="26"/>
                <w:lang w:val="sv-SE"/>
              </w:rPr>
              <w:t>HIỆU TRƯỞNG</w:t>
            </w:r>
          </w:p>
          <w:p w14:paraId="0812C0FD" w14:textId="4E8E79A2" w:rsidR="0014115B" w:rsidRPr="0071077C" w:rsidRDefault="0014115B" w:rsidP="0073000B">
            <w:pPr>
              <w:rPr>
                <w:b/>
                <w:sz w:val="26"/>
                <w:szCs w:val="26"/>
                <w:lang w:val="sv-SE"/>
              </w:rPr>
            </w:pPr>
            <w:r>
              <w:rPr>
                <w:b/>
                <w:sz w:val="26"/>
                <w:szCs w:val="26"/>
                <w:lang w:val="sv-SE"/>
              </w:rPr>
              <w:t xml:space="preserve">                   </w:t>
            </w:r>
          </w:p>
          <w:p w14:paraId="52825E36" w14:textId="77777777" w:rsidR="0014115B" w:rsidRPr="0071077C" w:rsidRDefault="0014115B" w:rsidP="0073000B">
            <w:pPr>
              <w:rPr>
                <w:b/>
                <w:sz w:val="26"/>
                <w:szCs w:val="26"/>
                <w:lang w:val="sv-SE"/>
              </w:rPr>
            </w:pPr>
          </w:p>
          <w:p w14:paraId="6E650F36" w14:textId="77777777" w:rsidR="0014115B" w:rsidRPr="0071077C" w:rsidRDefault="0014115B" w:rsidP="0073000B">
            <w:pPr>
              <w:jc w:val="center"/>
              <w:rPr>
                <w:b/>
                <w:sz w:val="26"/>
                <w:szCs w:val="26"/>
                <w:lang w:val="sv-SE"/>
              </w:rPr>
            </w:pPr>
          </w:p>
          <w:p w14:paraId="36058367" w14:textId="77777777" w:rsidR="0014115B" w:rsidRPr="0071077C" w:rsidRDefault="0014115B" w:rsidP="0073000B">
            <w:pPr>
              <w:jc w:val="center"/>
              <w:rPr>
                <w:b/>
                <w:sz w:val="26"/>
                <w:szCs w:val="26"/>
                <w:lang w:val="sv-SE"/>
              </w:rPr>
            </w:pPr>
            <w:r w:rsidRPr="0071077C">
              <w:rPr>
                <w:b/>
                <w:sz w:val="26"/>
                <w:szCs w:val="26"/>
                <w:lang w:val="sv-SE"/>
              </w:rPr>
              <w:t xml:space="preserve"> </w:t>
            </w:r>
          </w:p>
        </w:tc>
      </w:tr>
      <w:bookmarkEnd w:id="0"/>
    </w:tbl>
    <w:p w14:paraId="770E95BC" w14:textId="77777777" w:rsidR="00412C34" w:rsidRDefault="00412C34" w:rsidP="007A7496">
      <w:pPr>
        <w:tabs>
          <w:tab w:val="left" w:pos="5445"/>
        </w:tabs>
        <w:spacing w:line="276" w:lineRule="auto"/>
      </w:pPr>
    </w:p>
    <w:sectPr w:rsidR="00412C34" w:rsidSect="00BD6D7A">
      <w:footerReference w:type="even"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4D62B" w14:textId="77777777" w:rsidR="0093722C" w:rsidRDefault="0093722C">
      <w:r>
        <w:separator/>
      </w:r>
    </w:p>
  </w:endnote>
  <w:endnote w:type="continuationSeparator" w:id="0">
    <w:p w14:paraId="01380F1D" w14:textId="77777777" w:rsidR="0093722C" w:rsidRDefault="0093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8B92A" w14:textId="77777777" w:rsidR="00626640" w:rsidRDefault="00626640" w:rsidP="006266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944F9C" w14:textId="77777777" w:rsidR="00626640" w:rsidRDefault="00626640" w:rsidP="006266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8D6CF" w14:textId="77777777" w:rsidR="00626640" w:rsidRDefault="00626640" w:rsidP="006266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523B">
      <w:rPr>
        <w:rStyle w:val="PageNumber"/>
        <w:noProof/>
      </w:rPr>
      <w:t>6</w:t>
    </w:r>
    <w:r>
      <w:rPr>
        <w:rStyle w:val="PageNumber"/>
      </w:rPr>
      <w:fldChar w:fldCharType="end"/>
    </w:r>
  </w:p>
  <w:p w14:paraId="5055A9B3" w14:textId="77777777" w:rsidR="00626640" w:rsidRDefault="00626640" w:rsidP="006266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71E12" w14:textId="77777777" w:rsidR="0093722C" w:rsidRDefault="0093722C">
      <w:r>
        <w:separator/>
      </w:r>
    </w:p>
  </w:footnote>
  <w:footnote w:type="continuationSeparator" w:id="0">
    <w:p w14:paraId="1E818ADD" w14:textId="77777777" w:rsidR="0093722C" w:rsidRDefault="009372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057A6"/>
    <w:multiLevelType w:val="hybridMultilevel"/>
    <w:tmpl w:val="7D2A403A"/>
    <w:lvl w:ilvl="0" w:tplc="F5DCB976">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34BF31BD"/>
    <w:multiLevelType w:val="hybridMultilevel"/>
    <w:tmpl w:val="5B5A04CC"/>
    <w:lvl w:ilvl="0" w:tplc="2030322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39250811"/>
    <w:multiLevelType w:val="hybridMultilevel"/>
    <w:tmpl w:val="D442663E"/>
    <w:lvl w:ilvl="0" w:tplc="C5BC5882">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54F15616"/>
    <w:multiLevelType w:val="hybridMultilevel"/>
    <w:tmpl w:val="8E025356"/>
    <w:lvl w:ilvl="0" w:tplc="1D861B4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5ABB0907"/>
    <w:multiLevelType w:val="hybridMultilevel"/>
    <w:tmpl w:val="7B10AB8C"/>
    <w:lvl w:ilvl="0" w:tplc="F094E826">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2936BE"/>
    <w:multiLevelType w:val="hybridMultilevel"/>
    <w:tmpl w:val="06EA8372"/>
    <w:lvl w:ilvl="0" w:tplc="746A8A7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34"/>
    <w:rsid w:val="00000EBA"/>
    <w:rsid w:val="00010287"/>
    <w:rsid w:val="00017D25"/>
    <w:rsid w:val="00023FB8"/>
    <w:rsid w:val="00032797"/>
    <w:rsid w:val="0005774E"/>
    <w:rsid w:val="000617A0"/>
    <w:rsid w:val="00064EF9"/>
    <w:rsid w:val="00070507"/>
    <w:rsid w:val="0007520E"/>
    <w:rsid w:val="00075F23"/>
    <w:rsid w:val="000863A8"/>
    <w:rsid w:val="0009091D"/>
    <w:rsid w:val="00092FBC"/>
    <w:rsid w:val="000A6BF1"/>
    <w:rsid w:val="000B4665"/>
    <w:rsid w:val="000B51A9"/>
    <w:rsid w:val="000C0EEC"/>
    <w:rsid w:val="000C598A"/>
    <w:rsid w:val="000F734B"/>
    <w:rsid w:val="00106812"/>
    <w:rsid w:val="00107BFE"/>
    <w:rsid w:val="001140D9"/>
    <w:rsid w:val="00123AD3"/>
    <w:rsid w:val="0014115B"/>
    <w:rsid w:val="001A5A89"/>
    <w:rsid w:val="001C20C7"/>
    <w:rsid w:val="001C2958"/>
    <w:rsid w:val="001D290A"/>
    <w:rsid w:val="001E0112"/>
    <w:rsid w:val="001E71FD"/>
    <w:rsid w:val="001F03DF"/>
    <w:rsid w:val="001F322C"/>
    <w:rsid w:val="001F495A"/>
    <w:rsid w:val="001F56B0"/>
    <w:rsid w:val="00204B31"/>
    <w:rsid w:val="00210032"/>
    <w:rsid w:val="002118B1"/>
    <w:rsid w:val="00216903"/>
    <w:rsid w:val="00220D3C"/>
    <w:rsid w:val="00221047"/>
    <w:rsid w:val="0023112C"/>
    <w:rsid w:val="00235CE0"/>
    <w:rsid w:val="0024124C"/>
    <w:rsid w:val="0025033F"/>
    <w:rsid w:val="002674F6"/>
    <w:rsid w:val="002910DE"/>
    <w:rsid w:val="0029220A"/>
    <w:rsid w:val="002A1C34"/>
    <w:rsid w:val="002A6DA7"/>
    <w:rsid w:val="002B03D0"/>
    <w:rsid w:val="002C2D9D"/>
    <w:rsid w:val="002D2441"/>
    <w:rsid w:val="002D2804"/>
    <w:rsid w:val="002E4974"/>
    <w:rsid w:val="002E734A"/>
    <w:rsid w:val="002E7C0D"/>
    <w:rsid w:val="002F3F24"/>
    <w:rsid w:val="002F7DDE"/>
    <w:rsid w:val="0030010D"/>
    <w:rsid w:val="003015D5"/>
    <w:rsid w:val="00304959"/>
    <w:rsid w:val="00307730"/>
    <w:rsid w:val="00313C94"/>
    <w:rsid w:val="00320A3E"/>
    <w:rsid w:val="00334C43"/>
    <w:rsid w:val="00353E67"/>
    <w:rsid w:val="003541FF"/>
    <w:rsid w:val="00355844"/>
    <w:rsid w:val="00372C10"/>
    <w:rsid w:val="00386C24"/>
    <w:rsid w:val="00392DC5"/>
    <w:rsid w:val="003B3252"/>
    <w:rsid w:val="003B678C"/>
    <w:rsid w:val="003E2851"/>
    <w:rsid w:val="003E5CEF"/>
    <w:rsid w:val="003F6881"/>
    <w:rsid w:val="003F7263"/>
    <w:rsid w:val="004021A9"/>
    <w:rsid w:val="0040420A"/>
    <w:rsid w:val="00405D9E"/>
    <w:rsid w:val="00412C34"/>
    <w:rsid w:val="00417CC0"/>
    <w:rsid w:val="004537D5"/>
    <w:rsid w:val="00464201"/>
    <w:rsid w:val="004669E9"/>
    <w:rsid w:val="00490D05"/>
    <w:rsid w:val="004A4478"/>
    <w:rsid w:val="004B0976"/>
    <w:rsid w:val="004B3BB5"/>
    <w:rsid w:val="004C0BDE"/>
    <w:rsid w:val="004C426E"/>
    <w:rsid w:val="004C54D7"/>
    <w:rsid w:val="004C5BCE"/>
    <w:rsid w:val="004C6C16"/>
    <w:rsid w:val="004D0024"/>
    <w:rsid w:val="004D010C"/>
    <w:rsid w:val="004D047C"/>
    <w:rsid w:val="004D34D1"/>
    <w:rsid w:val="004D799C"/>
    <w:rsid w:val="004E29E5"/>
    <w:rsid w:val="004F0827"/>
    <w:rsid w:val="00500358"/>
    <w:rsid w:val="005272DA"/>
    <w:rsid w:val="005325EC"/>
    <w:rsid w:val="00537197"/>
    <w:rsid w:val="0055667B"/>
    <w:rsid w:val="005767FC"/>
    <w:rsid w:val="00581454"/>
    <w:rsid w:val="00586321"/>
    <w:rsid w:val="00590BA3"/>
    <w:rsid w:val="00590FE0"/>
    <w:rsid w:val="00594A9C"/>
    <w:rsid w:val="005B2593"/>
    <w:rsid w:val="005D2149"/>
    <w:rsid w:val="005E0F1A"/>
    <w:rsid w:val="005E54D7"/>
    <w:rsid w:val="005F7F05"/>
    <w:rsid w:val="00603967"/>
    <w:rsid w:val="00604136"/>
    <w:rsid w:val="006169D7"/>
    <w:rsid w:val="00625ACC"/>
    <w:rsid w:val="00626640"/>
    <w:rsid w:val="0063355F"/>
    <w:rsid w:val="00644817"/>
    <w:rsid w:val="006456D3"/>
    <w:rsid w:val="00661C0F"/>
    <w:rsid w:val="00681528"/>
    <w:rsid w:val="00683176"/>
    <w:rsid w:val="00696026"/>
    <w:rsid w:val="006A052C"/>
    <w:rsid w:val="006B22CC"/>
    <w:rsid w:val="006B702F"/>
    <w:rsid w:val="006B7501"/>
    <w:rsid w:val="006E38AE"/>
    <w:rsid w:val="006E3C99"/>
    <w:rsid w:val="006E3CA2"/>
    <w:rsid w:val="006F5718"/>
    <w:rsid w:val="00707D1B"/>
    <w:rsid w:val="007278A7"/>
    <w:rsid w:val="0073306F"/>
    <w:rsid w:val="007440EB"/>
    <w:rsid w:val="0076149F"/>
    <w:rsid w:val="00761556"/>
    <w:rsid w:val="00766662"/>
    <w:rsid w:val="00780951"/>
    <w:rsid w:val="00784249"/>
    <w:rsid w:val="007A73DA"/>
    <w:rsid w:val="007A7496"/>
    <w:rsid w:val="007B1EB6"/>
    <w:rsid w:val="007B5A95"/>
    <w:rsid w:val="007C4441"/>
    <w:rsid w:val="007D1CFC"/>
    <w:rsid w:val="007E046B"/>
    <w:rsid w:val="007E1642"/>
    <w:rsid w:val="007E6C1F"/>
    <w:rsid w:val="007F03ED"/>
    <w:rsid w:val="007F3C0D"/>
    <w:rsid w:val="0080393D"/>
    <w:rsid w:val="00810814"/>
    <w:rsid w:val="00814113"/>
    <w:rsid w:val="008166F7"/>
    <w:rsid w:val="0081686B"/>
    <w:rsid w:val="00823A57"/>
    <w:rsid w:val="00825FB9"/>
    <w:rsid w:val="008416F4"/>
    <w:rsid w:val="0085595A"/>
    <w:rsid w:val="00865515"/>
    <w:rsid w:val="00865D4C"/>
    <w:rsid w:val="008731D2"/>
    <w:rsid w:val="008772EC"/>
    <w:rsid w:val="008814EF"/>
    <w:rsid w:val="0088600B"/>
    <w:rsid w:val="008B212A"/>
    <w:rsid w:val="008B703E"/>
    <w:rsid w:val="008D0C3E"/>
    <w:rsid w:val="008E588E"/>
    <w:rsid w:val="008E7048"/>
    <w:rsid w:val="009115AB"/>
    <w:rsid w:val="009259EA"/>
    <w:rsid w:val="00934471"/>
    <w:rsid w:val="00936CDA"/>
    <w:rsid w:val="0093722C"/>
    <w:rsid w:val="009517D7"/>
    <w:rsid w:val="00952EAE"/>
    <w:rsid w:val="0096574C"/>
    <w:rsid w:val="00972B99"/>
    <w:rsid w:val="00973045"/>
    <w:rsid w:val="00976541"/>
    <w:rsid w:val="00994EBD"/>
    <w:rsid w:val="009B2575"/>
    <w:rsid w:val="009B3DD8"/>
    <w:rsid w:val="009D3662"/>
    <w:rsid w:val="009D545D"/>
    <w:rsid w:val="009F7E91"/>
    <w:rsid w:val="00A12653"/>
    <w:rsid w:val="00A13FC8"/>
    <w:rsid w:val="00A208F5"/>
    <w:rsid w:val="00A2733A"/>
    <w:rsid w:val="00A3317E"/>
    <w:rsid w:val="00A4591B"/>
    <w:rsid w:val="00A45CEF"/>
    <w:rsid w:val="00A93B06"/>
    <w:rsid w:val="00A94231"/>
    <w:rsid w:val="00A94CD0"/>
    <w:rsid w:val="00A94F53"/>
    <w:rsid w:val="00AA41A0"/>
    <w:rsid w:val="00AA4646"/>
    <w:rsid w:val="00AB6276"/>
    <w:rsid w:val="00AD3E2C"/>
    <w:rsid w:val="00AE2F55"/>
    <w:rsid w:val="00AE50DB"/>
    <w:rsid w:val="00AF013B"/>
    <w:rsid w:val="00AF728D"/>
    <w:rsid w:val="00B41B99"/>
    <w:rsid w:val="00BB5883"/>
    <w:rsid w:val="00BC3442"/>
    <w:rsid w:val="00BD1F08"/>
    <w:rsid w:val="00BD6D7A"/>
    <w:rsid w:val="00BE46F9"/>
    <w:rsid w:val="00C249D3"/>
    <w:rsid w:val="00C25ECE"/>
    <w:rsid w:val="00C26DDC"/>
    <w:rsid w:val="00C30027"/>
    <w:rsid w:val="00C433E5"/>
    <w:rsid w:val="00C46EC8"/>
    <w:rsid w:val="00C713D9"/>
    <w:rsid w:val="00C76518"/>
    <w:rsid w:val="00C824D3"/>
    <w:rsid w:val="00C917F1"/>
    <w:rsid w:val="00CB5776"/>
    <w:rsid w:val="00CD58E2"/>
    <w:rsid w:val="00CE5FC5"/>
    <w:rsid w:val="00CE7BEF"/>
    <w:rsid w:val="00D01032"/>
    <w:rsid w:val="00D02FB7"/>
    <w:rsid w:val="00D11B69"/>
    <w:rsid w:val="00D31BF3"/>
    <w:rsid w:val="00D471A7"/>
    <w:rsid w:val="00D50F6F"/>
    <w:rsid w:val="00D514DA"/>
    <w:rsid w:val="00D72898"/>
    <w:rsid w:val="00D75FCF"/>
    <w:rsid w:val="00D76A96"/>
    <w:rsid w:val="00D921E9"/>
    <w:rsid w:val="00DA2A02"/>
    <w:rsid w:val="00DB34C3"/>
    <w:rsid w:val="00DB402F"/>
    <w:rsid w:val="00DB4CEB"/>
    <w:rsid w:val="00DD54E3"/>
    <w:rsid w:val="00DD5BF6"/>
    <w:rsid w:val="00DE34BA"/>
    <w:rsid w:val="00DE5C32"/>
    <w:rsid w:val="00DF2196"/>
    <w:rsid w:val="00E009E8"/>
    <w:rsid w:val="00E0786A"/>
    <w:rsid w:val="00E13B57"/>
    <w:rsid w:val="00E45867"/>
    <w:rsid w:val="00E5523B"/>
    <w:rsid w:val="00E57478"/>
    <w:rsid w:val="00E65352"/>
    <w:rsid w:val="00E76BCA"/>
    <w:rsid w:val="00E91E1B"/>
    <w:rsid w:val="00E97E13"/>
    <w:rsid w:val="00EC0643"/>
    <w:rsid w:val="00EC0738"/>
    <w:rsid w:val="00EC3BFC"/>
    <w:rsid w:val="00EC7220"/>
    <w:rsid w:val="00ED6B83"/>
    <w:rsid w:val="00EE0768"/>
    <w:rsid w:val="00EF2AD0"/>
    <w:rsid w:val="00EF6272"/>
    <w:rsid w:val="00F04242"/>
    <w:rsid w:val="00F07BFC"/>
    <w:rsid w:val="00F176FE"/>
    <w:rsid w:val="00F311D9"/>
    <w:rsid w:val="00F37AF7"/>
    <w:rsid w:val="00F675B6"/>
    <w:rsid w:val="00F67CE0"/>
    <w:rsid w:val="00F70984"/>
    <w:rsid w:val="00F73BD8"/>
    <w:rsid w:val="00F74F4A"/>
    <w:rsid w:val="00F93374"/>
    <w:rsid w:val="00F93A11"/>
    <w:rsid w:val="00F957D2"/>
    <w:rsid w:val="00FA44B2"/>
    <w:rsid w:val="00FA5762"/>
    <w:rsid w:val="00FA5DBB"/>
    <w:rsid w:val="00FB4A4F"/>
    <w:rsid w:val="00FC4F80"/>
    <w:rsid w:val="00FD300D"/>
    <w:rsid w:val="00FD6034"/>
    <w:rsid w:val="00FE714D"/>
    <w:rsid w:val="00FF00DB"/>
    <w:rsid w:val="00FF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ED6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C3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25EC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12C34"/>
    <w:pPr>
      <w:tabs>
        <w:tab w:val="center" w:pos="4320"/>
        <w:tab w:val="right" w:pos="8640"/>
      </w:tabs>
    </w:pPr>
  </w:style>
  <w:style w:type="character" w:customStyle="1" w:styleId="FooterChar">
    <w:name w:val="Footer Char"/>
    <w:basedOn w:val="DefaultParagraphFont"/>
    <w:link w:val="Footer"/>
    <w:rsid w:val="00412C34"/>
    <w:rPr>
      <w:rFonts w:ascii="Times New Roman" w:eastAsia="Times New Roman" w:hAnsi="Times New Roman" w:cs="Times New Roman"/>
      <w:sz w:val="24"/>
      <w:szCs w:val="24"/>
    </w:rPr>
  </w:style>
  <w:style w:type="character" w:styleId="PageNumber">
    <w:name w:val="page number"/>
    <w:basedOn w:val="DefaultParagraphFont"/>
    <w:rsid w:val="00412C34"/>
  </w:style>
  <w:style w:type="character" w:customStyle="1" w:styleId="grame">
    <w:name w:val="grame"/>
    <w:rsid w:val="00412C34"/>
  </w:style>
  <w:style w:type="paragraph" w:styleId="BalloonText">
    <w:name w:val="Balloon Text"/>
    <w:basedOn w:val="Normal"/>
    <w:link w:val="BalloonTextChar"/>
    <w:uiPriority w:val="99"/>
    <w:semiHidden/>
    <w:unhideWhenUsed/>
    <w:rsid w:val="00FD30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00D"/>
    <w:rPr>
      <w:rFonts w:ascii="Segoe UI" w:eastAsia="Times New Roman" w:hAnsi="Segoe UI" w:cs="Segoe UI"/>
      <w:sz w:val="18"/>
      <w:szCs w:val="18"/>
    </w:rPr>
  </w:style>
  <w:style w:type="paragraph" w:customStyle="1" w:styleId="Normal13pt">
    <w:name w:val="Normal + 13 pt"/>
    <w:aliases w:val="Black"/>
    <w:basedOn w:val="Normal"/>
    <w:rsid w:val="00644817"/>
  </w:style>
  <w:style w:type="character" w:customStyle="1" w:styleId="Heading1Char">
    <w:name w:val="Heading 1 Char"/>
    <w:basedOn w:val="DefaultParagraphFont"/>
    <w:link w:val="Heading1"/>
    <w:uiPriority w:val="9"/>
    <w:rsid w:val="00C25ECE"/>
    <w:rPr>
      <w:rFonts w:ascii="Times New Roman" w:eastAsia="Times New Roman" w:hAnsi="Times New Roman" w:cs="Times New Roman"/>
      <w:b/>
      <w:bCs/>
      <w:kern w:val="36"/>
      <w:sz w:val="48"/>
      <w:szCs w:val="48"/>
    </w:rPr>
  </w:style>
  <w:style w:type="table" w:styleId="TableGrid">
    <w:name w:val="Table Grid"/>
    <w:basedOn w:val="TableNormal"/>
    <w:uiPriority w:val="39"/>
    <w:rsid w:val="009B25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471A7"/>
    <w:pPr>
      <w:spacing w:before="100" w:beforeAutospacing="1" w:after="100" w:afterAutospacing="1"/>
    </w:pPr>
  </w:style>
  <w:style w:type="paragraph" w:styleId="ListParagraph">
    <w:name w:val="List Paragraph"/>
    <w:basedOn w:val="Normal"/>
    <w:uiPriority w:val="1"/>
    <w:qFormat/>
    <w:rsid w:val="001140D9"/>
    <w:pPr>
      <w:ind w:left="720"/>
      <w:contextualSpacing/>
    </w:pPr>
  </w:style>
  <w:style w:type="character" w:styleId="Hyperlink">
    <w:name w:val="Hyperlink"/>
    <w:basedOn w:val="DefaultParagraphFont"/>
    <w:uiPriority w:val="99"/>
    <w:unhideWhenUsed/>
    <w:rsid w:val="00107BFE"/>
    <w:rPr>
      <w:color w:val="0000FF" w:themeColor="hyperlink"/>
      <w:u w:val="single"/>
    </w:rPr>
  </w:style>
  <w:style w:type="character" w:customStyle="1" w:styleId="UnresolvedMention">
    <w:name w:val="Unresolved Mention"/>
    <w:basedOn w:val="DefaultParagraphFont"/>
    <w:uiPriority w:val="99"/>
    <w:semiHidden/>
    <w:unhideWhenUsed/>
    <w:rsid w:val="00107BFE"/>
    <w:rPr>
      <w:color w:val="605E5C"/>
      <w:shd w:val="clear" w:color="auto" w:fill="E1DFDD"/>
    </w:rPr>
  </w:style>
  <w:style w:type="paragraph" w:styleId="BodyText">
    <w:name w:val="Body Text"/>
    <w:basedOn w:val="Normal"/>
    <w:link w:val="BodyTextChar"/>
    <w:uiPriority w:val="1"/>
    <w:qFormat/>
    <w:rsid w:val="001C20C7"/>
    <w:pPr>
      <w:widowControl w:val="0"/>
      <w:autoSpaceDE w:val="0"/>
      <w:autoSpaceDN w:val="0"/>
      <w:ind w:left="312" w:firstLine="428"/>
    </w:pPr>
    <w:rPr>
      <w:sz w:val="28"/>
      <w:szCs w:val="28"/>
      <w:lang w:bidi="en-US"/>
    </w:rPr>
  </w:style>
  <w:style w:type="character" w:customStyle="1" w:styleId="BodyTextChar">
    <w:name w:val="Body Text Char"/>
    <w:basedOn w:val="DefaultParagraphFont"/>
    <w:link w:val="BodyText"/>
    <w:uiPriority w:val="1"/>
    <w:rsid w:val="001C20C7"/>
    <w:rPr>
      <w:rFonts w:ascii="Times New Roman" w:eastAsia="Times New Roman" w:hAnsi="Times New Roman" w:cs="Times New Roman"/>
      <w:sz w:val="28"/>
      <w:szCs w:val="2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C3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25EC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12C34"/>
    <w:pPr>
      <w:tabs>
        <w:tab w:val="center" w:pos="4320"/>
        <w:tab w:val="right" w:pos="8640"/>
      </w:tabs>
    </w:pPr>
  </w:style>
  <w:style w:type="character" w:customStyle="1" w:styleId="FooterChar">
    <w:name w:val="Footer Char"/>
    <w:basedOn w:val="DefaultParagraphFont"/>
    <w:link w:val="Footer"/>
    <w:rsid w:val="00412C34"/>
    <w:rPr>
      <w:rFonts w:ascii="Times New Roman" w:eastAsia="Times New Roman" w:hAnsi="Times New Roman" w:cs="Times New Roman"/>
      <w:sz w:val="24"/>
      <w:szCs w:val="24"/>
    </w:rPr>
  </w:style>
  <w:style w:type="character" w:styleId="PageNumber">
    <w:name w:val="page number"/>
    <w:basedOn w:val="DefaultParagraphFont"/>
    <w:rsid w:val="00412C34"/>
  </w:style>
  <w:style w:type="character" w:customStyle="1" w:styleId="grame">
    <w:name w:val="grame"/>
    <w:rsid w:val="00412C34"/>
  </w:style>
  <w:style w:type="paragraph" w:styleId="BalloonText">
    <w:name w:val="Balloon Text"/>
    <w:basedOn w:val="Normal"/>
    <w:link w:val="BalloonTextChar"/>
    <w:uiPriority w:val="99"/>
    <w:semiHidden/>
    <w:unhideWhenUsed/>
    <w:rsid w:val="00FD30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00D"/>
    <w:rPr>
      <w:rFonts w:ascii="Segoe UI" w:eastAsia="Times New Roman" w:hAnsi="Segoe UI" w:cs="Segoe UI"/>
      <w:sz w:val="18"/>
      <w:szCs w:val="18"/>
    </w:rPr>
  </w:style>
  <w:style w:type="paragraph" w:customStyle="1" w:styleId="Normal13pt">
    <w:name w:val="Normal + 13 pt"/>
    <w:aliases w:val="Black"/>
    <w:basedOn w:val="Normal"/>
    <w:rsid w:val="00644817"/>
  </w:style>
  <w:style w:type="character" w:customStyle="1" w:styleId="Heading1Char">
    <w:name w:val="Heading 1 Char"/>
    <w:basedOn w:val="DefaultParagraphFont"/>
    <w:link w:val="Heading1"/>
    <w:uiPriority w:val="9"/>
    <w:rsid w:val="00C25ECE"/>
    <w:rPr>
      <w:rFonts w:ascii="Times New Roman" w:eastAsia="Times New Roman" w:hAnsi="Times New Roman" w:cs="Times New Roman"/>
      <w:b/>
      <w:bCs/>
      <w:kern w:val="36"/>
      <w:sz w:val="48"/>
      <w:szCs w:val="48"/>
    </w:rPr>
  </w:style>
  <w:style w:type="table" w:styleId="TableGrid">
    <w:name w:val="Table Grid"/>
    <w:basedOn w:val="TableNormal"/>
    <w:uiPriority w:val="39"/>
    <w:rsid w:val="009B25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471A7"/>
    <w:pPr>
      <w:spacing w:before="100" w:beforeAutospacing="1" w:after="100" w:afterAutospacing="1"/>
    </w:pPr>
  </w:style>
  <w:style w:type="paragraph" w:styleId="ListParagraph">
    <w:name w:val="List Paragraph"/>
    <w:basedOn w:val="Normal"/>
    <w:uiPriority w:val="1"/>
    <w:qFormat/>
    <w:rsid w:val="001140D9"/>
    <w:pPr>
      <w:ind w:left="720"/>
      <w:contextualSpacing/>
    </w:pPr>
  </w:style>
  <w:style w:type="character" w:styleId="Hyperlink">
    <w:name w:val="Hyperlink"/>
    <w:basedOn w:val="DefaultParagraphFont"/>
    <w:uiPriority w:val="99"/>
    <w:unhideWhenUsed/>
    <w:rsid w:val="00107BFE"/>
    <w:rPr>
      <w:color w:val="0000FF" w:themeColor="hyperlink"/>
      <w:u w:val="single"/>
    </w:rPr>
  </w:style>
  <w:style w:type="character" w:customStyle="1" w:styleId="UnresolvedMention">
    <w:name w:val="Unresolved Mention"/>
    <w:basedOn w:val="DefaultParagraphFont"/>
    <w:uiPriority w:val="99"/>
    <w:semiHidden/>
    <w:unhideWhenUsed/>
    <w:rsid w:val="00107BFE"/>
    <w:rPr>
      <w:color w:val="605E5C"/>
      <w:shd w:val="clear" w:color="auto" w:fill="E1DFDD"/>
    </w:rPr>
  </w:style>
  <w:style w:type="paragraph" w:styleId="BodyText">
    <w:name w:val="Body Text"/>
    <w:basedOn w:val="Normal"/>
    <w:link w:val="BodyTextChar"/>
    <w:uiPriority w:val="1"/>
    <w:qFormat/>
    <w:rsid w:val="001C20C7"/>
    <w:pPr>
      <w:widowControl w:val="0"/>
      <w:autoSpaceDE w:val="0"/>
      <w:autoSpaceDN w:val="0"/>
      <w:ind w:left="312" w:firstLine="428"/>
    </w:pPr>
    <w:rPr>
      <w:sz w:val="28"/>
      <w:szCs w:val="28"/>
      <w:lang w:bidi="en-US"/>
    </w:rPr>
  </w:style>
  <w:style w:type="character" w:customStyle="1" w:styleId="BodyTextChar">
    <w:name w:val="Body Text Char"/>
    <w:basedOn w:val="DefaultParagraphFont"/>
    <w:link w:val="BodyText"/>
    <w:uiPriority w:val="1"/>
    <w:rsid w:val="001C20C7"/>
    <w:rPr>
      <w:rFonts w:ascii="Times New Roman" w:eastAsia="Times New Roman" w:hAnsi="Times New Roman" w:cs="Times New Roman"/>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10663">
      <w:bodyDiv w:val="1"/>
      <w:marLeft w:val="0"/>
      <w:marRight w:val="0"/>
      <w:marTop w:val="0"/>
      <w:marBottom w:val="0"/>
      <w:divBdr>
        <w:top w:val="none" w:sz="0" w:space="0" w:color="auto"/>
        <w:left w:val="none" w:sz="0" w:space="0" w:color="auto"/>
        <w:bottom w:val="none" w:sz="0" w:space="0" w:color="auto"/>
        <w:right w:val="none" w:sz="0" w:space="0" w:color="auto"/>
      </w:divBdr>
    </w:div>
    <w:div w:id="301230429">
      <w:bodyDiv w:val="1"/>
      <w:marLeft w:val="0"/>
      <w:marRight w:val="0"/>
      <w:marTop w:val="0"/>
      <w:marBottom w:val="0"/>
      <w:divBdr>
        <w:top w:val="none" w:sz="0" w:space="0" w:color="auto"/>
        <w:left w:val="none" w:sz="0" w:space="0" w:color="auto"/>
        <w:bottom w:val="none" w:sz="0" w:space="0" w:color="auto"/>
        <w:right w:val="none" w:sz="0" w:space="0" w:color="auto"/>
      </w:divBdr>
    </w:div>
    <w:div w:id="506601373">
      <w:bodyDiv w:val="1"/>
      <w:marLeft w:val="0"/>
      <w:marRight w:val="0"/>
      <w:marTop w:val="0"/>
      <w:marBottom w:val="0"/>
      <w:divBdr>
        <w:top w:val="none" w:sz="0" w:space="0" w:color="auto"/>
        <w:left w:val="none" w:sz="0" w:space="0" w:color="auto"/>
        <w:bottom w:val="none" w:sz="0" w:space="0" w:color="auto"/>
        <w:right w:val="none" w:sz="0" w:space="0" w:color="auto"/>
      </w:divBdr>
    </w:div>
    <w:div w:id="1333682027">
      <w:bodyDiv w:val="1"/>
      <w:marLeft w:val="0"/>
      <w:marRight w:val="0"/>
      <w:marTop w:val="0"/>
      <w:marBottom w:val="0"/>
      <w:divBdr>
        <w:top w:val="none" w:sz="0" w:space="0" w:color="auto"/>
        <w:left w:val="none" w:sz="0" w:space="0" w:color="auto"/>
        <w:bottom w:val="none" w:sz="0" w:space="0" w:color="auto"/>
        <w:right w:val="none" w:sz="0" w:space="0" w:color="auto"/>
      </w:divBdr>
    </w:div>
    <w:div w:id="1644893639">
      <w:bodyDiv w:val="1"/>
      <w:marLeft w:val="0"/>
      <w:marRight w:val="0"/>
      <w:marTop w:val="0"/>
      <w:marBottom w:val="0"/>
      <w:divBdr>
        <w:top w:val="none" w:sz="0" w:space="0" w:color="auto"/>
        <w:left w:val="none" w:sz="0" w:space="0" w:color="auto"/>
        <w:bottom w:val="none" w:sz="0" w:space="0" w:color="auto"/>
        <w:right w:val="none" w:sz="0" w:space="0" w:color="auto"/>
      </w:divBdr>
    </w:div>
    <w:div w:id="16707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6</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HIEU PHO</cp:lastModifiedBy>
  <cp:revision>88</cp:revision>
  <cp:lastPrinted>2023-09-26T07:58:00Z</cp:lastPrinted>
  <dcterms:created xsi:type="dcterms:W3CDTF">2021-10-19T12:59:00Z</dcterms:created>
  <dcterms:modified xsi:type="dcterms:W3CDTF">2023-09-26T08:03:00Z</dcterms:modified>
</cp:coreProperties>
</file>