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1" w:type="dxa"/>
        <w:jc w:val="center"/>
        <w:tblLook w:val="04A0" w:firstRow="1" w:lastRow="0" w:firstColumn="1" w:lastColumn="0" w:noHBand="0" w:noVBand="1"/>
      </w:tblPr>
      <w:tblGrid>
        <w:gridCol w:w="4424"/>
        <w:gridCol w:w="5557"/>
      </w:tblGrid>
      <w:tr w:rsidR="002E0B8E" w:rsidRPr="002E0B8E" w14:paraId="13EF3591" w14:textId="77777777" w:rsidTr="00974428">
        <w:trPr>
          <w:trHeight w:val="296"/>
          <w:jc w:val="center"/>
        </w:trPr>
        <w:tc>
          <w:tcPr>
            <w:tcW w:w="4424" w:type="dxa"/>
            <w:shd w:val="clear" w:color="auto" w:fill="auto"/>
          </w:tcPr>
          <w:p w14:paraId="6702CB46" w14:textId="77777777" w:rsidR="00585C30" w:rsidRPr="002E0B8E" w:rsidRDefault="00585C30" w:rsidP="0058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8E">
              <w:rPr>
                <w:rFonts w:ascii="Times New Roman" w:hAnsi="Times New Roman" w:cs="Times New Roman"/>
                <w:sz w:val="24"/>
                <w:szCs w:val="24"/>
              </w:rPr>
              <w:t>ỦY BAN NHÂN DÂN QUẬN GÒ VẤP</w:t>
            </w:r>
          </w:p>
          <w:p w14:paraId="713D2327" w14:textId="77777777" w:rsidR="00585C30" w:rsidRPr="002E0B8E" w:rsidRDefault="00585C30" w:rsidP="0058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8E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LÊ VĂN THỌ</w:t>
            </w:r>
          </w:p>
        </w:tc>
        <w:tc>
          <w:tcPr>
            <w:tcW w:w="5557" w:type="dxa"/>
            <w:shd w:val="clear" w:color="auto" w:fill="auto"/>
          </w:tcPr>
          <w:p w14:paraId="517A907E" w14:textId="77777777" w:rsidR="00585C30" w:rsidRPr="002E0B8E" w:rsidRDefault="00585C30" w:rsidP="0058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  <w:r w:rsidRPr="002E0B8E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CỘNG HÒA XÃ HỘI CHỦ NGHĨA VIỆT NAM</w:t>
            </w:r>
          </w:p>
          <w:p w14:paraId="66061F64" w14:textId="77777777" w:rsidR="00585C30" w:rsidRPr="002E0B8E" w:rsidRDefault="00585C30" w:rsidP="00585C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2E0B8E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2E0B8E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>Độc</w:t>
            </w:r>
            <w:proofErr w:type="spellEnd"/>
            <w:r w:rsidRPr="002E0B8E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2E0B8E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>lập</w:t>
            </w:r>
            <w:proofErr w:type="spellEnd"/>
            <w:r w:rsidRPr="002E0B8E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 xml:space="preserve"> – </w:t>
            </w:r>
            <w:proofErr w:type="spellStart"/>
            <w:r w:rsidRPr="002E0B8E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>Tự</w:t>
            </w:r>
            <w:proofErr w:type="spellEnd"/>
            <w:r w:rsidRPr="002E0B8E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 xml:space="preserve"> do –</w:t>
            </w:r>
            <w:proofErr w:type="spellStart"/>
            <w:r w:rsidRPr="002E0B8E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>Hạnh</w:t>
            </w:r>
            <w:proofErr w:type="spellEnd"/>
            <w:r w:rsidRPr="002E0B8E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2E0B8E">
              <w:rPr>
                <w:rFonts w:ascii="Times New Roman" w:hAnsi="Times New Roman" w:cs="Times New Roman"/>
                <w:b/>
                <w:spacing w:val="-16"/>
                <w:sz w:val="26"/>
                <w:szCs w:val="26"/>
              </w:rPr>
              <w:t>phúc</w:t>
            </w:r>
            <w:proofErr w:type="spellEnd"/>
          </w:p>
        </w:tc>
      </w:tr>
    </w:tbl>
    <w:p w14:paraId="292B60FB" w14:textId="52B8B0C1" w:rsidR="00585C30" w:rsidRPr="002E0B8E" w:rsidRDefault="00585C30" w:rsidP="00585C30">
      <w:pPr>
        <w:pStyle w:val="Heading1"/>
        <w:spacing w:before="0" w:beforeAutospacing="0" w:after="0" w:afterAutospacing="0"/>
        <w:jc w:val="center"/>
        <w:rPr>
          <w:sz w:val="36"/>
        </w:rPr>
      </w:pPr>
      <w:r w:rsidRPr="002E0B8E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8B8FC4" wp14:editId="2192746C">
                <wp:simplePos x="0" y="0"/>
                <wp:positionH relativeFrom="column">
                  <wp:posOffset>874726</wp:posOffset>
                </wp:positionH>
                <wp:positionV relativeFrom="paragraph">
                  <wp:posOffset>13970</wp:posOffset>
                </wp:positionV>
                <wp:extent cx="627797" cy="6824"/>
                <wp:effectExtent l="0" t="0" r="2032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797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63674" id="Straight Connector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pt,1.1pt" to="118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" strokecolor="#4579b8 [3044]"/>
            </w:pict>
          </mc:Fallback>
        </mc:AlternateContent>
      </w:r>
      <w:r w:rsidRPr="002E0B8E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F4E68" wp14:editId="047E292C">
                <wp:simplePos x="0" y="0"/>
                <wp:positionH relativeFrom="column">
                  <wp:posOffset>3430450</wp:posOffset>
                </wp:positionH>
                <wp:positionV relativeFrom="paragraph">
                  <wp:posOffset>33901</wp:posOffset>
                </wp:positionV>
                <wp:extent cx="17059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E3D8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pt,2.65pt" to="404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" strokecolor="#4579b8 [3044]"/>
            </w:pict>
          </mc:Fallback>
        </mc:AlternateContent>
      </w:r>
    </w:p>
    <w:p w14:paraId="494981F8" w14:textId="317E377B" w:rsidR="00585C30" w:rsidRPr="002E0B8E" w:rsidRDefault="00585C30" w:rsidP="00585C30">
      <w:pPr>
        <w:pStyle w:val="Heading1"/>
        <w:spacing w:before="0" w:beforeAutospacing="0" w:after="0" w:afterAutospacing="0"/>
        <w:jc w:val="center"/>
        <w:rPr>
          <w:sz w:val="28"/>
          <w:szCs w:val="40"/>
        </w:rPr>
      </w:pPr>
      <w:proofErr w:type="spellStart"/>
      <w:r w:rsidRPr="002E0B8E">
        <w:rPr>
          <w:sz w:val="28"/>
          <w:szCs w:val="40"/>
        </w:rPr>
        <w:t>Tuyên</w:t>
      </w:r>
      <w:proofErr w:type="spellEnd"/>
      <w:r w:rsidRPr="002E0B8E">
        <w:rPr>
          <w:sz w:val="28"/>
          <w:szCs w:val="40"/>
        </w:rPr>
        <w:t xml:space="preserve"> </w:t>
      </w:r>
      <w:proofErr w:type="spellStart"/>
      <w:r w:rsidRPr="002E0B8E">
        <w:rPr>
          <w:sz w:val="28"/>
          <w:szCs w:val="40"/>
        </w:rPr>
        <w:t>truyền</w:t>
      </w:r>
      <w:proofErr w:type="spellEnd"/>
      <w:r w:rsidRPr="002E0B8E">
        <w:rPr>
          <w:sz w:val="28"/>
          <w:szCs w:val="40"/>
        </w:rPr>
        <w:t xml:space="preserve"> </w:t>
      </w:r>
      <w:proofErr w:type="spellStart"/>
      <w:r w:rsidRPr="002E0B8E">
        <w:rPr>
          <w:sz w:val="28"/>
          <w:szCs w:val="40"/>
        </w:rPr>
        <w:t>phổ</w:t>
      </w:r>
      <w:proofErr w:type="spellEnd"/>
      <w:r w:rsidRPr="002E0B8E">
        <w:rPr>
          <w:sz w:val="28"/>
          <w:szCs w:val="40"/>
        </w:rPr>
        <w:t xml:space="preserve"> </w:t>
      </w:r>
      <w:proofErr w:type="spellStart"/>
      <w:r w:rsidRPr="002E0B8E">
        <w:rPr>
          <w:sz w:val="28"/>
          <w:szCs w:val="40"/>
        </w:rPr>
        <w:t>biến</w:t>
      </w:r>
      <w:proofErr w:type="spellEnd"/>
      <w:r w:rsidRPr="002E0B8E">
        <w:rPr>
          <w:sz w:val="28"/>
          <w:szCs w:val="40"/>
        </w:rPr>
        <w:t xml:space="preserve"> </w:t>
      </w:r>
      <w:proofErr w:type="spellStart"/>
      <w:r w:rsidRPr="002E0B8E">
        <w:rPr>
          <w:sz w:val="28"/>
          <w:szCs w:val="40"/>
        </w:rPr>
        <w:t>pháp</w:t>
      </w:r>
      <w:proofErr w:type="spellEnd"/>
      <w:r w:rsidRPr="002E0B8E">
        <w:rPr>
          <w:sz w:val="28"/>
          <w:szCs w:val="40"/>
        </w:rPr>
        <w:t xml:space="preserve"> </w:t>
      </w:r>
      <w:proofErr w:type="spellStart"/>
      <w:r w:rsidRPr="002E0B8E">
        <w:rPr>
          <w:sz w:val="28"/>
          <w:szCs w:val="40"/>
        </w:rPr>
        <w:t>luật</w:t>
      </w:r>
      <w:proofErr w:type="spellEnd"/>
      <w:r w:rsidRPr="002E0B8E">
        <w:rPr>
          <w:sz w:val="28"/>
          <w:szCs w:val="40"/>
        </w:rPr>
        <w:t xml:space="preserve"> </w:t>
      </w:r>
      <w:proofErr w:type="spellStart"/>
      <w:r w:rsidRPr="002E0B8E">
        <w:rPr>
          <w:sz w:val="28"/>
          <w:szCs w:val="40"/>
        </w:rPr>
        <w:t>tháng</w:t>
      </w:r>
      <w:proofErr w:type="spellEnd"/>
      <w:r w:rsidRPr="002E0B8E">
        <w:rPr>
          <w:sz w:val="28"/>
          <w:szCs w:val="40"/>
        </w:rPr>
        <w:t xml:space="preserve"> </w:t>
      </w:r>
      <w:r w:rsidR="00C935DB" w:rsidRPr="002E0B8E">
        <w:rPr>
          <w:sz w:val="28"/>
          <w:szCs w:val="40"/>
        </w:rPr>
        <w:t>01</w:t>
      </w:r>
      <w:r w:rsidRPr="002E0B8E">
        <w:rPr>
          <w:sz w:val="28"/>
          <w:szCs w:val="40"/>
        </w:rPr>
        <w:t>/202</w:t>
      </w:r>
      <w:r w:rsidR="00C935DB" w:rsidRPr="002E0B8E">
        <w:rPr>
          <w:sz w:val="28"/>
          <w:szCs w:val="40"/>
        </w:rPr>
        <w:t>3</w:t>
      </w:r>
    </w:p>
    <w:p w14:paraId="4964DED7" w14:textId="3DC5BDDD" w:rsidR="00585C30" w:rsidRPr="002E0B8E" w:rsidRDefault="00585C30" w:rsidP="00585C30">
      <w:pPr>
        <w:pStyle w:val="Heading1"/>
        <w:spacing w:before="0" w:beforeAutospacing="0" w:after="0" w:afterAutospacing="0"/>
        <w:jc w:val="center"/>
        <w:rPr>
          <w:sz w:val="28"/>
          <w:szCs w:val="40"/>
        </w:rPr>
      </w:pPr>
    </w:p>
    <w:p w14:paraId="6611A65E" w14:textId="2C4F058C" w:rsidR="00585C30" w:rsidRPr="002E0B8E" w:rsidRDefault="00585C30" w:rsidP="00585C30">
      <w:pPr>
        <w:pStyle w:val="Heading1"/>
        <w:spacing w:before="0" w:beforeAutospacing="0" w:after="0" w:afterAutospacing="0"/>
        <w:rPr>
          <w:sz w:val="28"/>
          <w:szCs w:val="40"/>
        </w:rPr>
      </w:pPr>
      <w:proofErr w:type="spellStart"/>
      <w:r w:rsidRPr="002E0B8E">
        <w:rPr>
          <w:sz w:val="28"/>
          <w:szCs w:val="40"/>
        </w:rPr>
        <w:t>Các</w:t>
      </w:r>
      <w:proofErr w:type="spellEnd"/>
      <w:r w:rsidRPr="002E0B8E">
        <w:rPr>
          <w:sz w:val="28"/>
          <w:szCs w:val="40"/>
        </w:rPr>
        <w:t xml:space="preserve"> </w:t>
      </w:r>
      <w:proofErr w:type="spellStart"/>
      <w:r w:rsidRPr="002E0B8E">
        <w:rPr>
          <w:sz w:val="28"/>
          <w:szCs w:val="40"/>
        </w:rPr>
        <w:t>văn</w:t>
      </w:r>
      <w:proofErr w:type="spellEnd"/>
      <w:r w:rsidRPr="002E0B8E">
        <w:rPr>
          <w:sz w:val="28"/>
          <w:szCs w:val="40"/>
        </w:rPr>
        <w:t xml:space="preserve"> </w:t>
      </w:r>
      <w:proofErr w:type="spellStart"/>
      <w:r w:rsidRPr="002E0B8E">
        <w:rPr>
          <w:sz w:val="28"/>
          <w:szCs w:val="40"/>
        </w:rPr>
        <w:t>bản</w:t>
      </w:r>
      <w:proofErr w:type="spellEnd"/>
      <w:r w:rsidRPr="002E0B8E">
        <w:rPr>
          <w:sz w:val="28"/>
          <w:szCs w:val="40"/>
        </w:rPr>
        <w:t xml:space="preserve"> </w:t>
      </w:r>
      <w:proofErr w:type="spellStart"/>
      <w:r w:rsidRPr="002E0B8E">
        <w:rPr>
          <w:sz w:val="28"/>
          <w:szCs w:val="40"/>
        </w:rPr>
        <w:t>tuyên</w:t>
      </w:r>
      <w:proofErr w:type="spellEnd"/>
      <w:r w:rsidRPr="002E0B8E">
        <w:rPr>
          <w:sz w:val="28"/>
          <w:szCs w:val="40"/>
        </w:rPr>
        <w:t xml:space="preserve"> </w:t>
      </w:r>
      <w:proofErr w:type="spellStart"/>
      <w:r w:rsidRPr="002E0B8E">
        <w:rPr>
          <w:sz w:val="28"/>
          <w:szCs w:val="40"/>
        </w:rPr>
        <w:t>truyền</w:t>
      </w:r>
      <w:proofErr w:type="spellEnd"/>
      <w:r w:rsidRPr="002E0B8E">
        <w:rPr>
          <w:sz w:val="28"/>
          <w:szCs w:val="40"/>
        </w:rPr>
        <w:t>:</w:t>
      </w:r>
    </w:p>
    <w:p w14:paraId="1302FD28" w14:textId="74A3F3EC" w:rsidR="002E0B8E" w:rsidRPr="002E0B8E" w:rsidRDefault="002E0B8E" w:rsidP="00EF2073">
      <w:pPr>
        <w:pStyle w:val="Heading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  <w:r w:rsidRPr="002E0B8E">
        <w:rPr>
          <w:b w:val="0"/>
          <w:sz w:val="28"/>
          <w:szCs w:val="28"/>
        </w:rPr>
        <w:t xml:space="preserve">- </w:t>
      </w:r>
      <w:proofErr w:type="spellStart"/>
      <w:r w:rsidRPr="002E0B8E">
        <w:rPr>
          <w:b w:val="0"/>
          <w:sz w:val="28"/>
          <w:szCs w:val="28"/>
        </w:rPr>
        <w:t>Các</w:t>
      </w:r>
      <w:proofErr w:type="spellEnd"/>
      <w:r w:rsidRPr="002E0B8E">
        <w:rPr>
          <w:b w:val="0"/>
          <w:sz w:val="28"/>
          <w:szCs w:val="28"/>
        </w:rPr>
        <w:t xml:space="preserve"> </w:t>
      </w:r>
      <w:proofErr w:type="spellStart"/>
      <w:r w:rsidRPr="002E0B8E">
        <w:rPr>
          <w:b w:val="0"/>
          <w:sz w:val="28"/>
          <w:szCs w:val="28"/>
        </w:rPr>
        <w:t>văn</w:t>
      </w:r>
      <w:proofErr w:type="spellEnd"/>
      <w:r w:rsidRPr="002E0B8E">
        <w:rPr>
          <w:b w:val="0"/>
          <w:sz w:val="28"/>
          <w:szCs w:val="28"/>
        </w:rPr>
        <w:t xml:space="preserve"> </w:t>
      </w:r>
      <w:proofErr w:type="spellStart"/>
      <w:r w:rsidRPr="002E0B8E">
        <w:rPr>
          <w:b w:val="0"/>
          <w:sz w:val="28"/>
          <w:szCs w:val="28"/>
        </w:rPr>
        <w:t>bản</w:t>
      </w:r>
      <w:proofErr w:type="spellEnd"/>
      <w:r w:rsidRPr="002E0B8E">
        <w:rPr>
          <w:b w:val="0"/>
          <w:sz w:val="28"/>
          <w:szCs w:val="28"/>
        </w:rPr>
        <w:t xml:space="preserve"> </w:t>
      </w:r>
      <w:proofErr w:type="spellStart"/>
      <w:r w:rsidRPr="002E0B8E">
        <w:rPr>
          <w:b w:val="0"/>
          <w:sz w:val="28"/>
          <w:szCs w:val="28"/>
        </w:rPr>
        <w:t>mới</w:t>
      </w:r>
      <w:proofErr w:type="spellEnd"/>
      <w:r w:rsidRPr="002E0B8E">
        <w:rPr>
          <w:b w:val="0"/>
          <w:sz w:val="28"/>
          <w:szCs w:val="28"/>
        </w:rPr>
        <w:t xml:space="preserve"> </w:t>
      </w:r>
      <w:proofErr w:type="spellStart"/>
      <w:r w:rsidRPr="002E0B8E">
        <w:rPr>
          <w:b w:val="0"/>
          <w:sz w:val="28"/>
          <w:szCs w:val="28"/>
        </w:rPr>
        <w:t>có</w:t>
      </w:r>
      <w:proofErr w:type="spellEnd"/>
      <w:r w:rsidRPr="002E0B8E">
        <w:rPr>
          <w:b w:val="0"/>
          <w:sz w:val="28"/>
          <w:szCs w:val="28"/>
        </w:rPr>
        <w:t xml:space="preserve"> </w:t>
      </w:r>
      <w:proofErr w:type="spellStart"/>
      <w:r w:rsidRPr="002E0B8E">
        <w:rPr>
          <w:b w:val="0"/>
          <w:sz w:val="28"/>
          <w:szCs w:val="28"/>
        </w:rPr>
        <w:t>hiệu</w:t>
      </w:r>
      <w:proofErr w:type="spellEnd"/>
      <w:r w:rsidRPr="002E0B8E">
        <w:rPr>
          <w:b w:val="0"/>
          <w:sz w:val="28"/>
          <w:szCs w:val="28"/>
        </w:rPr>
        <w:t xml:space="preserve"> </w:t>
      </w:r>
      <w:proofErr w:type="spellStart"/>
      <w:r w:rsidRPr="002E0B8E">
        <w:rPr>
          <w:b w:val="0"/>
          <w:sz w:val="28"/>
          <w:szCs w:val="28"/>
        </w:rPr>
        <w:t>lực</w:t>
      </w:r>
      <w:proofErr w:type="spellEnd"/>
      <w:r w:rsidRPr="002E0B8E">
        <w:rPr>
          <w:b w:val="0"/>
          <w:sz w:val="28"/>
          <w:szCs w:val="28"/>
        </w:rPr>
        <w:t xml:space="preserve"> </w:t>
      </w:r>
      <w:proofErr w:type="spellStart"/>
      <w:r w:rsidRPr="002E0B8E">
        <w:rPr>
          <w:b w:val="0"/>
          <w:sz w:val="28"/>
          <w:szCs w:val="28"/>
        </w:rPr>
        <w:t>từ</w:t>
      </w:r>
      <w:proofErr w:type="spellEnd"/>
      <w:r w:rsidRPr="002E0B8E">
        <w:rPr>
          <w:b w:val="0"/>
          <w:sz w:val="28"/>
          <w:szCs w:val="28"/>
        </w:rPr>
        <w:t xml:space="preserve"> </w:t>
      </w:r>
      <w:proofErr w:type="spellStart"/>
      <w:r w:rsidRPr="002E0B8E">
        <w:rPr>
          <w:b w:val="0"/>
          <w:sz w:val="28"/>
          <w:szCs w:val="28"/>
        </w:rPr>
        <w:t>ngày</w:t>
      </w:r>
      <w:proofErr w:type="spellEnd"/>
      <w:r w:rsidRPr="002E0B8E">
        <w:rPr>
          <w:b w:val="0"/>
          <w:sz w:val="28"/>
          <w:szCs w:val="28"/>
        </w:rPr>
        <w:t xml:space="preserve"> 01/01/2023:</w:t>
      </w:r>
    </w:p>
    <w:p w14:paraId="0AAD5DF6" w14:textId="1CCCE8BF" w:rsidR="00C935DB" w:rsidRPr="002E0B8E" w:rsidRDefault="002E0B8E" w:rsidP="00EF2073">
      <w:pPr>
        <w:pStyle w:val="Heading1"/>
        <w:spacing w:before="120" w:beforeAutospacing="0" w:after="12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2E0B8E">
        <w:rPr>
          <w:b w:val="0"/>
          <w:sz w:val="28"/>
          <w:szCs w:val="28"/>
        </w:rPr>
        <w:t xml:space="preserve">- </w:t>
      </w:r>
      <w:proofErr w:type="spellStart"/>
      <w:r w:rsidR="00C935DB" w:rsidRPr="002E0B8E">
        <w:rPr>
          <w:b w:val="0"/>
          <w:sz w:val="28"/>
          <w:szCs w:val="28"/>
        </w:rPr>
        <w:t>Chỉ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thị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số</w:t>
      </w:r>
      <w:proofErr w:type="spellEnd"/>
      <w:r w:rsidR="00C935DB" w:rsidRPr="002E0B8E">
        <w:rPr>
          <w:b w:val="0"/>
          <w:sz w:val="28"/>
          <w:szCs w:val="28"/>
        </w:rPr>
        <w:t xml:space="preserve"> 08/CT-</w:t>
      </w:r>
      <w:proofErr w:type="spellStart"/>
      <w:r w:rsidR="00C935DB" w:rsidRPr="002E0B8E">
        <w:rPr>
          <w:b w:val="0"/>
          <w:sz w:val="28"/>
          <w:szCs w:val="28"/>
        </w:rPr>
        <w:t>TTg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ngày</w:t>
      </w:r>
      <w:proofErr w:type="spellEnd"/>
      <w:r w:rsidR="00C935DB" w:rsidRPr="002E0B8E">
        <w:rPr>
          <w:b w:val="0"/>
          <w:sz w:val="28"/>
          <w:szCs w:val="28"/>
        </w:rPr>
        <w:t xml:space="preserve"> 01/6/2022 </w:t>
      </w:r>
      <w:proofErr w:type="spellStart"/>
      <w:r w:rsidR="00C935DB" w:rsidRPr="002E0B8E">
        <w:rPr>
          <w:b w:val="0"/>
          <w:sz w:val="28"/>
          <w:szCs w:val="28"/>
        </w:rPr>
        <w:t>của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Thủ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tướng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Chính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phủ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về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việc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tăng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cường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công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tác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xây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dựng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văn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hóa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học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đường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của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ngành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Giáo</w:t>
      </w:r>
      <w:proofErr w:type="spellEnd"/>
      <w:r w:rsidR="00C935DB" w:rsidRPr="002E0B8E">
        <w:rPr>
          <w:b w:val="0"/>
          <w:sz w:val="28"/>
          <w:szCs w:val="28"/>
        </w:rPr>
        <w:t xml:space="preserve"> </w:t>
      </w:r>
      <w:proofErr w:type="spellStart"/>
      <w:r w:rsidR="00C935DB" w:rsidRPr="002E0B8E">
        <w:rPr>
          <w:b w:val="0"/>
          <w:sz w:val="28"/>
          <w:szCs w:val="28"/>
        </w:rPr>
        <w:t>dục</w:t>
      </w:r>
      <w:proofErr w:type="spellEnd"/>
    </w:p>
    <w:p w14:paraId="26307C6B" w14:textId="05CBEC07" w:rsidR="002E0B8E" w:rsidRPr="002E0B8E" w:rsidRDefault="002E0B8E" w:rsidP="002E0B8E">
      <w:pPr>
        <w:pStyle w:val="Heading1"/>
        <w:spacing w:before="120" w:beforeAutospacing="0" w:after="120" w:afterAutospacing="0"/>
        <w:ind w:firstLine="567"/>
        <w:jc w:val="both"/>
        <w:rPr>
          <w:b w:val="0"/>
          <w:bCs w:val="0"/>
          <w:sz w:val="36"/>
          <w:szCs w:val="36"/>
        </w:rPr>
      </w:pPr>
      <w:r w:rsidRPr="002E0B8E">
        <w:rPr>
          <w:rStyle w:val="Strong"/>
          <w:sz w:val="28"/>
          <w:szCs w:val="28"/>
          <w:shd w:val="clear" w:color="auto" w:fill="FFFFFF"/>
        </w:rPr>
        <w:t xml:space="preserve">- </w:t>
      </w:r>
      <w:proofErr w:type="spellStart"/>
      <w:r w:rsidRPr="002E0B8E">
        <w:rPr>
          <w:rStyle w:val="Strong"/>
          <w:sz w:val="28"/>
          <w:szCs w:val="28"/>
          <w:shd w:val="clear" w:color="auto" w:fill="FFFFFF"/>
        </w:rPr>
        <w:t>Luật</w:t>
      </w:r>
      <w:proofErr w:type="spellEnd"/>
      <w:r w:rsidRPr="002E0B8E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rStyle w:val="Strong"/>
          <w:sz w:val="28"/>
          <w:szCs w:val="28"/>
          <w:shd w:val="clear" w:color="auto" w:fill="FFFFFF"/>
        </w:rPr>
        <w:t>viên</w:t>
      </w:r>
      <w:proofErr w:type="spellEnd"/>
      <w:r w:rsidRPr="002E0B8E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rStyle w:val="Strong"/>
          <w:sz w:val="28"/>
          <w:szCs w:val="28"/>
          <w:shd w:val="clear" w:color="auto" w:fill="FFFFFF"/>
        </w:rPr>
        <w:t>chức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> 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số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52/2019/QH14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quy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định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về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những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sửa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đổi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bổ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sung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của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Luật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viên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b w:val="0"/>
          <w:bCs w:val="0"/>
          <w:sz w:val="28"/>
          <w:szCs w:val="28"/>
          <w:shd w:val="clear" w:color="auto" w:fill="FFFFFF"/>
        </w:rPr>
        <w:t>chức</w:t>
      </w:r>
      <w:proofErr w:type="spellEnd"/>
      <w:r w:rsidRPr="002E0B8E">
        <w:rPr>
          <w:b w:val="0"/>
          <w:bCs w:val="0"/>
          <w:sz w:val="28"/>
          <w:szCs w:val="28"/>
          <w:shd w:val="clear" w:color="auto" w:fill="FFFFFF"/>
        </w:rPr>
        <w:t xml:space="preserve"> 58/2010/QH12.</w:t>
      </w:r>
      <w:r w:rsidRPr="002E0B8E">
        <w:rPr>
          <w:b w:val="0"/>
          <w:bCs w:val="0"/>
          <w:sz w:val="36"/>
          <w:szCs w:val="36"/>
        </w:rPr>
        <w:t xml:space="preserve"> </w:t>
      </w:r>
    </w:p>
    <w:p w14:paraId="607583F0" w14:textId="2A51FBAA" w:rsidR="00585C30" w:rsidRPr="002E0B8E" w:rsidRDefault="00585C30" w:rsidP="00C140C3">
      <w:pPr>
        <w:pStyle w:val="Heading1"/>
        <w:spacing w:before="120" w:beforeAutospacing="0" w:after="120" w:afterAutospacing="0"/>
        <w:rPr>
          <w:sz w:val="28"/>
          <w:szCs w:val="28"/>
        </w:rPr>
      </w:pPr>
      <w:proofErr w:type="spellStart"/>
      <w:r w:rsidRPr="002E0B8E">
        <w:rPr>
          <w:sz w:val="28"/>
          <w:szCs w:val="28"/>
        </w:rPr>
        <w:t>Nội</w:t>
      </w:r>
      <w:proofErr w:type="spellEnd"/>
      <w:r w:rsidRPr="002E0B8E">
        <w:rPr>
          <w:sz w:val="28"/>
          <w:szCs w:val="28"/>
        </w:rPr>
        <w:t xml:space="preserve"> dung </w:t>
      </w:r>
      <w:proofErr w:type="spellStart"/>
      <w:r w:rsidRPr="002E0B8E">
        <w:rPr>
          <w:sz w:val="28"/>
          <w:szCs w:val="28"/>
        </w:rPr>
        <w:t>tuyên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truyền</w:t>
      </w:r>
      <w:proofErr w:type="spellEnd"/>
      <w:r w:rsidRPr="002E0B8E">
        <w:rPr>
          <w:sz w:val="28"/>
          <w:szCs w:val="28"/>
        </w:rPr>
        <w:t>:</w:t>
      </w:r>
    </w:p>
    <w:p w14:paraId="676A01C7" w14:textId="337E599A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Các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văn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bản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mới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có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hiệu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lực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từ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ngày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01/01/2023</w:t>
      </w:r>
    </w:p>
    <w:p w14:paraId="68D31CFC" w14:textId="66130FEF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Style w:val="Strong"/>
          <w:rFonts w:ascii="Times New Roman" w:hAnsi="Times New Roman" w:cs="Times New Roman"/>
          <w:i/>
          <w:iCs/>
          <w:sz w:val="28"/>
          <w:szCs w:val="28"/>
        </w:rPr>
        <w:t>1.</w:t>
      </w:r>
      <w:r w:rsidRPr="002E0B8E">
        <w:rPr>
          <w:rStyle w:val="Strong"/>
          <w:rFonts w:ascii="Times New Roman" w:hAnsi="Times New Roman" w:cs="Times New Roman"/>
          <w:i/>
          <w:iCs/>
          <w:sz w:val="28"/>
          <w:szCs w:val="28"/>
        </w:rPr>
        <w:t>1.</w:t>
      </w:r>
      <w:r w:rsidRPr="002E0B8E">
        <w:rPr>
          <w:rStyle w:val="Strong"/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2E0B8E">
        <w:rPr>
          <w:rStyle w:val="Strong"/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Pr="002E0B8E">
        <w:rPr>
          <w:rStyle w:val="Strong"/>
          <w:rFonts w:ascii="Times New Roman" w:hAnsi="Times New Roman" w:cs="Times New Roman"/>
          <w:i/>
          <w:iCs/>
          <w:sz w:val="28"/>
          <w:szCs w:val="28"/>
        </w:rPr>
        <w:instrText xml:space="preserve"> HYPERLINK "http://www.viglacera.com.vn/Uploads/Documents/Ban%20tin%20phap%20luat/2022/07_2022_QH15_458435.doc" </w:instrText>
      </w:r>
      <w:r w:rsidRPr="002E0B8E">
        <w:rPr>
          <w:rStyle w:val="Strong"/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Luật</w:t>
      </w:r>
      <w:proofErr w:type="spellEnd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Sở</w:t>
      </w:r>
      <w:proofErr w:type="spellEnd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hữu</w:t>
      </w:r>
      <w:proofErr w:type="spellEnd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trí</w:t>
      </w:r>
      <w:proofErr w:type="spellEnd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tuệ</w:t>
      </w:r>
      <w:proofErr w:type="spellEnd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sửa</w:t>
      </w:r>
      <w:proofErr w:type="spellEnd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đổi</w:t>
      </w:r>
      <w:proofErr w:type="spellEnd"/>
      <w:r w:rsidRPr="002E0B8E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2022</w:t>
      </w:r>
      <w:r w:rsidRPr="002E0B8E">
        <w:rPr>
          <w:rStyle w:val="Strong"/>
          <w:rFonts w:ascii="Times New Roman" w:hAnsi="Times New Roman" w:cs="Times New Roman"/>
          <w:i/>
          <w:iCs/>
          <w:sz w:val="28"/>
          <w:szCs w:val="28"/>
        </w:rPr>
        <w:fldChar w:fldCharType="end"/>
      </w:r>
    </w:p>
    <w:p w14:paraId="060BECC2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B8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:</w:t>
      </w:r>
    </w:p>
    <w:p w14:paraId="12866F99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</w:t>
      </w:r>
    </w:p>
    <w:p w14:paraId="4A73FEFF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22/2018/NĐ-</w:t>
      </w:r>
      <w:proofErr w:type="gramStart"/>
      <w:r w:rsidRPr="002E0B8E">
        <w:rPr>
          <w:rFonts w:ascii="Times New Roman" w:hAnsi="Times New Roman" w:cs="Times New Roman"/>
          <w:sz w:val="28"/>
          <w:szCs w:val="28"/>
        </w:rPr>
        <w:t>CP )</w:t>
      </w:r>
      <w:proofErr w:type="gramEnd"/>
    </w:p>
    <w:p w14:paraId="5F0A623D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</w:t>
      </w:r>
    </w:p>
    <w:p w14:paraId="2C67A3B1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22/2018/NĐ-CP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.)</w:t>
      </w:r>
    </w:p>
    <w:p w14:paraId="1EFF7580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</w:t>
      </w:r>
    </w:p>
    <w:p w14:paraId="6345200A" w14:textId="226C5722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>1.</w:t>
      </w:r>
      <w:r w:rsidR="00C935DB" w:rsidRPr="002E0B8E">
        <w:rPr>
          <w:rFonts w:ascii="Times New Roman" w:hAnsi="Times New Roman" w:cs="Times New Roman"/>
          <w:sz w:val="28"/>
          <w:szCs w:val="28"/>
        </w:rPr>
        <w:t>2</w:t>
      </w:r>
      <w:r w:rsidR="00647A74" w:rsidRPr="002E0B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Chỉ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thị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2E0B8E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</w:rPr>
          <w:t>22/CT-</w:t>
        </w:r>
        <w:proofErr w:type="spellStart"/>
        <w:r w:rsidRPr="002E0B8E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</w:rPr>
          <w:t>TTg</w:t>
        </w:r>
        <w:proofErr w:type="spellEnd"/>
      </w:hyperlink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Bảo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đảm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NLĐ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trả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đủ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lương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nghỉ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Tết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đúng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6DEB1831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22/CT-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Mão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E0B8E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,</w:t>
      </w:r>
      <w:r w:rsidRPr="002E0B8E">
        <w:rPr>
          <w:rStyle w:val="Emphasis"/>
          <w:rFonts w:ascii="Times New Roman" w:hAnsi="Times New Roman" w:cs="Times New Roman"/>
          <w:sz w:val="28"/>
          <w:szCs w:val="28"/>
        </w:rPr>
        <w:t> </w:t>
      </w:r>
      <w:proofErr w:type="spellStart"/>
      <w:r w:rsidRPr="002E0B8E">
        <w:rPr>
          <w:rStyle w:val="Emphasis"/>
          <w:rFonts w:ascii="Times New Roman" w:hAnsi="Times New Roman" w:cs="Times New Roman"/>
          <w:sz w:val="28"/>
          <w:szCs w:val="28"/>
        </w:rPr>
        <w:t>có</w:t>
      </w:r>
      <w:proofErr w:type="spellEnd"/>
      <w:r w:rsidRPr="002E0B8E"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sz w:val="28"/>
          <w:szCs w:val="28"/>
        </w:rPr>
        <w:t>hiệu</w:t>
      </w:r>
      <w:proofErr w:type="spellEnd"/>
      <w:r w:rsidRPr="002E0B8E"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sz w:val="28"/>
          <w:szCs w:val="28"/>
        </w:rPr>
        <w:t>lực</w:t>
      </w:r>
      <w:proofErr w:type="spellEnd"/>
      <w:r w:rsidRPr="002E0B8E"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sz w:val="28"/>
          <w:szCs w:val="28"/>
        </w:rPr>
        <w:t>từ</w:t>
      </w:r>
      <w:proofErr w:type="spellEnd"/>
      <w:r w:rsidRPr="002E0B8E"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sz w:val="28"/>
          <w:szCs w:val="28"/>
        </w:rPr>
        <w:t>ngày</w:t>
      </w:r>
      <w:proofErr w:type="spellEnd"/>
      <w:r w:rsidRPr="002E0B8E">
        <w:rPr>
          <w:rStyle w:val="Emphasis"/>
          <w:rFonts w:ascii="Times New Roman" w:hAnsi="Times New Roman" w:cs="Times New Roman"/>
          <w:sz w:val="28"/>
          <w:szCs w:val="28"/>
        </w:rPr>
        <w:t xml:space="preserve"> 23/12/2022.</w:t>
      </w:r>
    </w:p>
    <w:p w14:paraId="6F0BF39A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LĐTB&amp;XH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NLĐ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NLĐ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</w:t>
      </w:r>
    </w:p>
    <w:p w14:paraId="388D590D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B8E">
        <w:rPr>
          <w:rFonts w:ascii="Times New Roman" w:hAnsi="Times New Roman" w:cs="Times New Roman"/>
          <w:sz w:val="28"/>
          <w:szCs w:val="28"/>
        </w:rPr>
        <w:lastRenderedPageBreak/>
        <w:t>Thực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</w:t>
      </w:r>
    </w:p>
    <w:p w14:paraId="219E162D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NLĐ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</w:t>
      </w:r>
    </w:p>
    <w:p w14:paraId="48C576A4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</w:t>
      </w:r>
    </w:p>
    <w:p w14:paraId="5A65578E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NLĐ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Nam ở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</w:t>
      </w:r>
    </w:p>
    <w:p w14:paraId="3BA53DED" w14:textId="7871B163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1.3</w:t>
      </w:r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 </w:t>
      </w:r>
      <w:hyperlink r:id="rId6" w:history="1">
        <w:r w:rsidRPr="002E0B8E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104/2022/NĐ-CP</w:t>
        </w:r>
      </w:hyperlink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 - 04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cứu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cư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trú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sổ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hộ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khẩu</w:t>
      </w:r>
      <w:proofErr w:type="spellEnd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B8E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giấy</w:t>
      </w:r>
      <w:proofErr w:type="spellEnd"/>
    </w:p>
    <w:p w14:paraId="4D458417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21/12/2022,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104/2022/NĐ-CP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</w:t>
      </w:r>
    </w:p>
    <w:p w14:paraId="7EE93BC5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:</w:t>
      </w:r>
    </w:p>
    <w:p w14:paraId="54A6F777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;</w:t>
      </w:r>
    </w:p>
    <w:p w14:paraId="247076A9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hiển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VNeID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;</w:t>
      </w:r>
    </w:p>
    <w:p w14:paraId="0984F07D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QRCode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chíp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chíp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;</w:t>
      </w:r>
    </w:p>
    <w:p w14:paraId="4C0A9CA3" w14:textId="77777777" w:rsidR="002E0B8E" w:rsidRPr="002E0B8E" w:rsidRDefault="002E0B8E" w:rsidP="002E0B8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E0B8E">
        <w:rPr>
          <w:rFonts w:ascii="Times New Roman" w:hAnsi="Times New Roman" w:cs="Times New Roman"/>
          <w:sz w:val="28"/>
          <w:szCs w:val="28"/>
        </w:rPr>
        <w:t>.</w:t>
      </w:r>
    </w:p>
    <w:p w14:paraId="3CAF250B" w14:textId="3B1E4818" w:rsidR="002E0B8E" w:rsidRPr="002E0B8E" w:rsidRDefault="002E0B8E" w:rsidP="002E0B8E">
      <w:pPr>
        <w:pStyle w:val="Heading1"/>
        <w:spacing w:before="120" w:beforeAutospacing="0" w:after="120" w:afterAutospacing="0"/>
        <w:ind w:firstLine="567"/>
        <w:jc w:val="both"/>
        <w:rPr>
          <w:bCs w:val="0"/>
          <w:sz w:val="28"/>
          <w:szCs w:val="28"/>
        </w:rPr>
      </w:pPr>
      <w:r w:rsidRPr="002E0B8E">
        <w:rPr>
          <w:sz w:val="28"/>
          <w:szCs w:val="28"/>
        </w:rPr>
        <w:t>2</w:t>
      </w:r>
      <w:r w:rsidRPr="002E0B8E">
        <w:rPr>
          <w:sz w:val="28"/>
          <w:szCs w:val="28"/>
        </w:rPr>
        <w:t xml:space="preserve">. </w:t>
      </w:r>
      <w:proofErr w:type="spellStart"/>
      <w:r w:rsidRPr="002E0B8E">
        <w:rPr>
          <w:sz w:val="28"/>
          <w:szCs w:val="28"/>
        </w:rPr>
        <w:t>Chỉ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thị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số</w:t>
      </w:r>
      <w:proofErr w:type="spellEnd"/>
      <w:r w:rsidRPr="002E0B8E">
        <w:rPr>
          <w:sz w:val="28"/>
          <w:szCs w:val="28"/>
        </w:rPr>
        <w:t xml:space="preserve"> 08/CT-</w:t>
      </w:r>
      <w:proofErr w:type="spellStart"/>
      <w:r w:rsidRPr="002E0B8E">
        <w:rPr>
          <w:sz w:val="28"/>
          <w:szCs w:val="28"/>
        </w:rPr>
        <w:t>TTg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ngày</w:t>
      </w:r>
      <w:proofErr w:type="spellEnd"/>
      <w:r w:rsidRPr="002E0B8E">
        <w:rPr>
          <w:sz w:val="28"/>
          <w:szCs w:val="28"/>
        </w:rPr>
        <w:t xml:space="preserve"> 01/6/2022 </w:t>
      </w:r>
      <w:proofErr w:type="spellStart"/>
      <w:r w:rsidRPr="002E0B8E">
        <w:rPr>
          <w:sz w:val="28"/>
          <w:szCs w:val="28"/>
        </w:rPr>
        <w:t>của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Thủ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tướng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Chính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phủ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về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việc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tăng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cường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công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xây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dựng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học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đường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của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ngành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dục</w:t>
      </w:r>
      <w:proofErr w:type="spellEnd"/>
    </w:p>
    <w:p w14:paraId="262CE29A" w14:textId="77777777" w:rsidR="002E0B8E" w:rsidRPr="002E0B8E" w:rsidRDefault="002E0B8E" w:rsidP="002E0B8E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2E0B8E">
        <w:rPr>
          <w:sz w:val="28"/>
          <w:szCs w:val="28"/>
        </w:rPr>
        <w:t xml:space="preserve">Theo </w:t>
      </w:r>
      <w:proofErr w:type="spellStart"/>
      <w:r w:rsidRPr="002E0B8E">
        <w:rPr>
          <w:sz w:val="28"/>
          <w:szCs w:val="28"/>
        </w:rPr>
        <w:t>đó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để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triển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khai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hiệu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quả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Chỉ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thị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số</w:t>
      </w:r>
      <w:proofErr w:type="spellEnd"/>
      <w:r w:rsidRPr="002E0B8E">
        <w:rPr>
          <w:sz w:val="28"/>
          <w:szCs w:val="28"/>
        </w:rPr>
        <w:t xml:space="preserve"> 08/CT-</w:t>
      </w:r>
      <w:proofErr w:type="spellStart"/>
      <w:r w:rsidRPr="002E0B8E">
        <w:rPr>
          <w:sz w:val="28"/>
          <w:szCs w:val="28"/>
        </w:rPr>
        <w:t>TTg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trong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ngành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các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Sở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và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Đào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cần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thực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hiện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giải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pháp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sau</w:t>
      </w:r>
      <w:proofErr w:type="spellEnd"/>
      <w:r w:rsidRPr="002E0B8E">
        <w:rPr>
          <w:sz w:val="28"/>
          <w:szCs w:val="28"/>
        </w:rPr>
        <w:t>:</w:t>
      </w:r>
    </w:p>
    <w:p w14:paraId="22FDEBFD" w14:textId="77777777" w:rsidR="002E0B8E" w:rsidRPr="002E0B8E" w:rsidRDefault="002E0B8E" w:rsidP="002E0B8E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2E0B8E">
        <w:rPr>
          <w:sz w:val="28"/>
          <w:szCs w:val="28"/>
        </w:rPr>
        <w:t xml:space="preserve">- </w:t>
      </w:r>
      <w:proofErr w:type="spellStart"/>
      <w:r w:rsidRPr="002E0B8E">
        <w:rPr>
          <w:sz w:val="28"/>
          <w:szCs w:val="28"/>
        </w:rPr>
        <w:t>Xây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dựng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kế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hoạch</w:t>
      </w:r>
      <w:proofErr w:type="spellEnd"/>
      <w:r w:rsidRPr="002E0B8E">
        <w:rPr>
          <w:sz w:val="28"/>
          <w:szCs w:val="28"/>
        </w:rPr>
        <w:t xml:space="preserve"> chi </w:t>
      </w:r>
      <w:proofErr w:type="spellStart"/>
      <w:r w:rsidRPr="002E0B8E">
        <w:rPr>
          <w:sz w:val="28"/>
          <w:szCs w:val="28"/>
        </w:rPr>
        <w:t>tiết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và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chỉ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tiếp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tục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thực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hiện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hiệu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quả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Chương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trình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phổ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thông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năm</w:t>
      </w:r>
      <w:proofErr w:type="spellEnd"/>
      <w:r w:rsidRPr="002E0B8E">
        <w:rPr>
          <w:sz w:val="28"/>
          <w:szCs w:val="28"/>
        </w:rPr>
        <w:t xml:space="preserve"> 2018, </w:t>
      </w:r>
      <w:proofErr w:type="spellStart"/>
      <w:r w:rsidRPr="002E0B8E">
        <w:rPr>
          <w:sz w:val="28"/>
          <w:szCs w:val="28"/>
        </w:rPr>
        <w:t>chú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trọng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phát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huy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tính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tích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cực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chủ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động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sáng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và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vận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kiến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thức</w:t>
      </w:r>
      <w:proofErr w:type="spellEnd"/>
      <w:r w:rsidRPr="002E0B8E">
        <w:rPr>
          <w:sz w:val="28"/>
          <w:szCs w:val="28"/>
        </w:rPr>
        <w:t xml:space="preserve">; </w:t>
      </w:r>
      <w:proofErr w:type="spellStart"/>
      <w:r w:rsidRPr="002E0B8E">
        <w:rPr>
          <w:sz w:val="28"/>
          <w:szCs w:val="28"/>
        </w:rPr>
        <w:t>khuyến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khích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tinh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thần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tự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đọc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tự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học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cơ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sở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để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người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học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cập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nhật</w:t>
      </w:r>
      <w:proofErr w:type="spellEnd"/>
      <w:r w:rsidRPr="002E0B8E">
        <w:rPr>
          <w:sz w:val="28"/>
          <w:szCs w:val="28"/>
        </w:rPr>
        <w:t xml:space="preserve"> tri </w:t>
      </w:r>
      <w:proofErr w:type="spellStart"/>
      <w:r w:rsidRPr="002E0B8E">
        <w:rPr>
          <w:sz w:val="28"/>
          <w:szCs w:val="28"/>
        </w:rPr>
        <w:t>thức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kĩ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năng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phát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triển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năng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lực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hoàn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thiện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bản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thân</w:t>
      </w:r>
      <w:proofErr w:type="spellEnd"/>
      <w:r w:rsidRPr="002E0B8E">
        <w:rPr>
          <w:sz w:val="28"/>
          <w:szCs w:val="28"/>
        </w:rPr>
        <w:t>.</w:t>
      </w:r>
    </w:p>
    <w:p w14:paraId="02530BAD" w14:textId="77777777" w:rsidR="002E0B8E" w:rsidRPr="002E0B8E" w:rsidRDefault="002E0B8E" w:rsidP="002E0B8E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2E0B8E">
        <w:rPr>
          <w:sz w:val="28"/>
          <w:szCs w:val="28"/>
        </w:rPr>
        <w:t xml:space="preserve">- </w:t>
      </w:r>
      <w:proofErr w:type="spellStart"/>
      <w:r w:rsidRPr="002E0B8E">
        <w:rPr>
          <w:sz w:val="28"/>
          <w:szCs w:val="28"/>
        </w:rPr>
        <w:t>Chỉ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đạo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hướng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dẫn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việc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đổi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mới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dạy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và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học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môn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đức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công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dân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sinh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hoạt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Đoàn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Đội</w:t>
      </w:r>
      <w:proofErr w:type="spellEnd"/>
      <w:r w:rsidRPr="002E0B8E">
        <w:rPr>
          <w:sz w:val="28"/>
          <w:szCs w:val="28"/>
        </w:rPr>
        <w:t xml:space="preserve">. </w:t>
      </w:r>
      <w:proofErr w:type="spellStart"/>
      <w:r w:rsidRPr="002E0B8E">
        <w:rPr>
          <w:sz w:val="28"/>
          <w:szCs w:val="28"/>
        </w:rPr>
        <w:t>Xây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dựng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học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đường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gắn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với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công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chính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trị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tư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tưởng</w:t>
      </w:r>
      <w:proofErr w:type="spellEnd"/>
      <w:r w:rsidRPr="002E0B8E">
        <w:rPr>
          <w:sz w:val="28"/>
          <w:szCs w:val="28"/>
        </w:rPr>
        <w:t xml:space="preserve">; </w:t>
      </w:r>
      <w:proofErr w:type="spellStart"/>
      <w:r w:rsidRPr="002E0B8E">
        <w:rPr>
          <w:sz w:val="28"/>
          <w:szCs w:val="28"/>
        </w:rPr>
        <w:t>khơi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dậy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tinh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thần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đua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học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tập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rèn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luyện</w:t>
      </w:r>
      <w:proofErr w:type="spellEnd"/>
      <w:r w:rsidRPr="002E0B8E">
        <w:rPr>
          <w:sz w:val="28"/>
          <w:szCs w:val="28"/>
        </w:rPr>
        <w:t xml:space="preserve">; </w:t>
      </w:r>
      <w:proofErr w:type="spellStart"/>
      <w:r w:rsidRPr="002E0B8E">
        <w:rPr>
          <w:sz w:val="28"/>
          <w:szCs w:val="28"/>
        </w:rPr>
        <w:t>ước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mơ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hoài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bão</w:t>
      </w:r>
      <w:proofErr w:type="spellEnd"/>
      <w:r w:rsidRPr="002E0B8E">
        <w:rPr>
          <w:sz w:val="28"/>
          <w:szCs w:val="28"/>
        </w:rPr>
        <w:t xml:space="preserve">, ý </w:t>
      </w:r>
      <w:proofErr w:type="spellStart"/>
      <w:r w:rsidRPr="002E0B8E">
        <w:rPr>
          <w:sz w:val="28"/>
          <w:szCs w:val="28"/>
        </w:rPr>
        <w:t>chí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khát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vọng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vươn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lập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thân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lập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nghiệp</w:t>
      </w:r>
      <w:proofErr w:type="spellEnd"/>
      <w:r w:rsidRPr="002E0B8E">
        <w:rPr>
          <w:sz w:val="28"/>
          <w:szCs w:val="28"/>
        </w:rPr>
        <w:t xml:space="preserve">;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học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sinh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sinh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viên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hình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thành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năng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lực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cảm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thụ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đánh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trị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truyền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thống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thông</w:t>
      </w:r>
      <w:proofErr w:type="spellEnd"/>
      <w:r w:rsidRPr="002E0B8E">
        <w:rPr>
          <w:sz w:val="28"/>
          <w:szCs w:val="28"/>
        </w:rPr>
        <w:t xml:space="preserve"> qua </w:t>
      </w:r>
      <w:proofErr w:type="spellStart"/>
      <w:r w:rsidRPr="002E0B8E">
        <w:rPr>
          <w:sz w:val="28"/>
          <w:szCs w:val="28"/>
        </w:rPr>
        <w:lastRenderedPageBreak/>
        <w:t>các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phẩm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nghệ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thuật</w:t>
      </w:r>
      <w:proofErr w:type="spellEnd"/>
      <w:r w:rsidRPr="002E0B8E">
        <w:rPr>
          <w:sz w:val="28"/>
          <w:szCs w:val="28"/>
        </w:rPr>
        <w:t xml:space="preserve">; </w:t>
      </w:r>
      <w:proofErr w:type="spellStart"/>
      <w:r w:rsidRPr="002E0B8E">
        <w:rPr>
          <w:sz w:val="28"/>
          <w:szCs w:val="28"/>
        </w:rPr>
        <w:t>có</w:t>
      </w:r>
      <w:proofErr w:type="spellEnd"/>
      <w:r w:rsidRPr="002E0B8E">
        <w:rPr>
          <w:sz w:val="28"/>
          <w:szCs w:val="28"/>
        </w:rPr>
        <w:t xml:space="preserve"> ý </w:t>
      </w:r>
      <w:proofErr w:type="spellStart"/>
      <w:r w:rsidRPr="002E0B8E">
        <w:rPr>
          <w:sz w:val="28"/>
          <w:szCs w:val="28"/>
        </w:rPr>
        <w:t>thức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tiếp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thu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gìn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giữ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những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trị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lịch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sử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văn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truyền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thống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của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dân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tộc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Việt</w:t>
      </w:r>
      <w:proofErr w:type="spellEnd"/>
      <w:r w:rsidRPr="002E0B8E">
        <w:rPr>
          <w:sz w:val="28"/>
          <w:szCs w:val="28"/>
        </w:rPr>
        <w:t xml:space="preserve"> Nam.</w:t>
      </w:r>
    </w:p>
    <w:p w14:paraId="46F39941" w14:textId="77777777" w:rsidR="002E0B8E" w:rsidRPr="002E0B8E" w:rsidRDefault="002E0B8E" w:rsidP="002E0B8E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2E0B8E">
        <w:rPr>
          <w:sz w:val="28"/>
          <w:szCs w:val="28"/>
        </w:rPr>
        <w:t xml:space="preserve">- </w:t>
      </w:r>
      <w:proofErr w:type="spellStart"/>
      <w:r w:rsidRPr="002E0B8E">
        <w:rPr>
          <w:sz w:val="28"/>
          <w:szCs w:val="28"/>
        </w:rPr>
        <w:t>Đa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dạng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nội</w:t>
      </w:r>
      <w:proofErr w:type="spellEnd"/>
      <w:r w:rsidRPr="002E0B8E">
        <w:rPr>
          <w:sz w:val="28"/>
          <w:szCs w:val="28"/>
        </w:rPr>
        <w:t xml:space="preserve"> dung, </w:t>
      </w:r>
      <w:proofErr w:type="spellStart"/>
      <w:r w:rsidRPr="002E0B8E">
        <w:rPr>
          <w:sz w:val="28"/>
          <w:szCs w:val="28"/>
        </w:rPr>
        <w:t>phương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pháp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hình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thức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trong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hoạt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động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giảng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dạy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và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hoạt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động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văn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nghệ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thể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thao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đáp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ứng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nhu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cầu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hưởng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thụ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trị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tinh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thần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của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mọi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thành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viên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sự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lan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tỏa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với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cộng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đồng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xã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hội</w:t>
      </w:r>
      <w:proofErr w:type="spellEnd"/>
      <w:r w:rsidRPr="002E0B8E">
        <w:rPr>
          <w:sz w:val="28"/>
          <w:szCs w:val="28"/>
        </w:rPr>
        <w:t xml:space="preserve">. </w:t>
      </w:r>
      <w:proofErr w:type="spellStart"/>
      <w:r w:rsidRPr="002E0B8E">
        <w:rPr>
          <w:sz w:val="28"/>
          <w:szCs w:val="28"/>
        </w:rPr>
        <w:t>Tổ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chức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hoạt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động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thể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thao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vui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chơi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giải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trí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phù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hợp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với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đặc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điểm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của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dân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tộc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vùng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miền</w:t>
      </w:r>
      <w:proofErr w:type="spellEnd"/>
      <w:r w:rsidRPr="002E0B8E">
        <w:rPr>
          <w:sz w:val="28"/>
          <w:szCs w:val="28"/>
        </w:rPr>
        <w:t>.</w:t>
      </w:r>
    </w:p>
    <w:p w14:paraId="0A4B2F4E" w14:textId="77777777" w:rsidR="002E0B8E" w:rsidRPr="002E0B8E" w:rsidRDefault="002E0B8E" w:rsidP="002E0B8E">
      <w:pPr>
        <w:pStyle w:val="NormalWeb"/>
        <w:shd w:val="clear" w:color="auto" w:fill="FFFFFF"/>
        <w:spacing w:before="120" w:beforeAutospacing="0" w:after="120" w:afterAutospacing="0"/>
        <w:ind w:firstLine="450"/>
        <w:jc w:val="both"/>
        <w:rPr>
          <w:sz w:val="28"/>
          <w:szCs w:val="28"/>
        </w:rPr>
      </w:pPr>
      <w:r w:rsidRPr="002E0B8E">
        <w:rPr>
          <w:sz w:val="28"/>
          <w:szCs w:val="28"/>
        </w:rPr>
        <w:t xml:space="preserve">- </w:t>
      </w:r>
      <w:proofErr w:type="spellStart"/>
      <w:r w:rsidRPr="002E0B8E">
        <w:rPr>
          <w:sz w:val="28"/>
          <w:szCs w:val="28"/>
        </w:rPr>
        <w:t>Tập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trung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kiên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quyết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thực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hiện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nhiệm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vụ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về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công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tác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bộ</w:t>
      </w:r>
      <w:proofErr w:type="spellEnd"/>
      <w:r w:rsidRPr="002E0B8E">
        <w:rPr>
          <w:sz w:val="28"/>
          <w:szCs w:val="28"/>
        </w:rPr>
        <w:t xml:space="preserve"> “</w:t>
      </w:r>
      <w:proofErr w:type="spellStart"/>
      <w:r w:rsidRPr="002E0B8E">
        <w:rPr>
          <w:sz w:val="28"/>
          <w:szCs w:val="28"/>
        </w:rPr>
        <w:t>về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đẩy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mạnh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xây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dựng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chỉnh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đốn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Đảng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và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hệ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thống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chính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trị</w:t>
      </w:r>
      <w:proofErr w:type="spellEnd"/>
      <w:r w:rsidRPr="002E0B8E">
        <w:rPr>
          <w:sz w:val="28"/>
          <w:szCs w:val="28"/>
        </w:rPr>
        <w:t xml:space="preserve">; </w:t>
      </w:r>
      <w:proofErr w:type="spellStart"/>
      <w:r w:rsidRPr="002E0B8E">
        <w:rPr>
          <w:sz w:val="28"/>
          <w:szCs w:val="28"/>
        </w:rPr>
        <w:t>kiên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quyết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ngăn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chặn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đẩy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lùi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xử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lý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nghiêm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bộ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đảng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viên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suy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thoái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về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tư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tưởng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chính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trị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đạo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đức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lối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sống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biểu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hiện</w:t>
      </w:r>
      <w:proofErr w:type="spellEnd"/>
      <w:r w:rsidRPr="002E0B8E">
        <w:rPr>
          <w:sz w:val="28"/>
          <w:szCs w:val="28"/>
        </w:rPr>
        <w:t xml:space="preserve"> “</w:t>
      </w:r>
      <w:proofErr w:type="spellStart"/>
      <w:r w:rsidRPr="002E0B8E">
        <w:rPr>
          <w:sz w:val="28"/>
          <w:szCs w:val="28"/>
        </w:rPr>
        <w:t>tự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diễn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biến</w:t>
      </w:r>
      <w:proofErr w:type="spellEnd"/>
      <w:r w:rsidRPr="002E0B8E">
        <w:rPr>
          <w:sz w:val="28"/>
          <w:szCs w:val="28"/>
        </w:rPr>
        <w:t>”, “</w:t>
      </w:r>
      <w:proofErr w:type="spellStart"/>
      <w:r w:rsidRPr="002E0B8E">
        <w:rPr>
          <w:sz w:val="28"/>
          <w:szCs w:val="28"/>
        </w:rPr>
        <w:t>tự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chuyển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”; </w:t>
      </w:r>
      <w:proofErr w:type="spellStart"/>
      <w:r w:rsidRPr="002E0B8E">
        <w:rPr>
          <w:sz w:val="28"/>
          <w:szCs w:val="28"/>
        </w:rPr>
        <w:t>nâng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cao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nhận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thức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tinh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thần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trách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nhiệm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quyết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tâm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chính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trị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của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bộ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quản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lý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đảng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viên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đối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với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nhiệm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vụ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được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giao</w:t>
      </w:r>
      <w:proofErr w:type="spellEnd"/>
      <w:r w:rsidRPr="002E0B8E">
        <w:rPr>
          <w:sz w:val="28"/>
          <w:szCs w:val="28"/>
        </w:rPr>
        <w:t xml:space="preserve">; </w:t>
      </w:r>
      <w:proofErr w:type="spellStart"/>
      <w:r w:rsidRPr="002E0B8E">
        <w:rPr>
          <w:sz w:val="28"/>
          <w:szCs w:val="28"/>
        </w:rPr>
        <w:t>đề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cao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trách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nhiệm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nêu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gương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của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người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đứng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đầu</w:t>
      </w:r>
      <w:proofErr w:type="spellEnd"/>
      <w:r w:rsidRPr="002E0B8E">
        <w:rPr>
          <w:sz w:val="28"/>
          <w:szCs w:val="28"/>
        </w:rPr>
        <w:t xml:space="preserve">; </w:t>
      </w:r>
      <w:proofErr w:type="spellStart"/>
      <w:r w:rsidRPr="002E0B8E">
        <w:rPr>
          <w:sz w:val="28"/>
          <w:szCs w:val="28"/>
        </w:rPr>
        <w:t>đổi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mới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phương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pháp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làm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việc</w:t>
      </w:r>
      <w:proofErr w:type="spellEnd"/>
      <w:r w:rsidRPr="002E0B8E">
        <w:rPr>
          <w:sz w:val="28"/>
          <w:szCs w:val="28"/>
        </w:rPr>
        <w:t xml:space="preserve"> khoa </w:t>
      </w:r>
      <w:proofErr w:type="spellStart"/>
      <w:r w:rsidRPr="002E0B8E">
        <w:rPr>
          <w:sz w:val="28"/>
          <w:szCs w:val="28"/>
        </w:rPr>
        <w:t>học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sáng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tạo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trách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nhiệm</w:t>
      </w:r>
      <w:proofErr w:type="spellEnd"/>
      <w:r w:rsidRPr="002E0B8E">
        <w:rPr>
          <w:sz w:val="28"/>
          <w:szCs w:val="28"/>
        </w:rPr>
        <w:t xml:space="preserve">; </w:t>
      </w:r>
      <w:proofErr w:type="spellStart"/>
      <w:r w:rsidRPr="002E0B8E">
        <w:rPr>
          <w:sz w:val="28"/>
          <w:szCs w:val="28"/>
        </w:rPr>
        <w:t>phát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huy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dân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chủ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siết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chặt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kỷ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luật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kỷ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cương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đôi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với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môi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trường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đổi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mới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sáng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để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bộ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quản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lý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công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chức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viên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chức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phát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huy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vai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trò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dám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nghĩ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dám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làm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của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bộ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công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chức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viên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chức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trong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toàn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nành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dục</w:t>
      </w:r>
      <w:proofErr w:type="spellEnd"/>
      <w:r w:rsidRPr="002E0B8E">
        <w:rPr>
          <w:sz w:val="28"/>
          <w:szCs w:val="28"/>
        </w:rPr>
        <w:t xml:space="preserve">. </w:t>
      </w:r>
      <w:proofErr w:type="spellStart"/>
      <w:r w:rsidRPr="002E0B8E">
        <w:rPr>
          <w:sz w:val="28"/>
          <w:szCs w:val="28"/>
        </w:rPr>
        <w:t>Xây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dựng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đội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ngũ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cán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bộ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quản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lý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dục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viên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theo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hướng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chuẩn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hóa</w:t>
      </w:r>
      <w:proofErr w:type="spellEnd"/>
      <w:r w:rsidRPr="002E0B8E">
        <w:rPr>
          <w:sz w:val="28"/>
          <w:szCs w:val="28"/>
        </w:rPr>
        <w:t xml:space="preserve">, </w:t>
      </w:r>
      <w:proofErr w:type="spellStart"/>
      <w:r w:rsidRPr="002E0B8E">
        <w:rPr>
          <w:sz w:val="28"/>
          <w:szCs w:val="28"/>
        </w:rPr>
        <w:t>bảo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đảm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cơ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sở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vật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chất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đáp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ứng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yêu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cầu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ngày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càng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cao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của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sự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nghiệp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giáo</w:t>
      </w:r>
      <w:proofErr w:type="spellEnd"/>
      <w:r w:rsidRPr="002E0B8E">
        <w:rPr>
          <w:sz w:val="28"/>
          <w:szCs w:val="28"/>
        </w:rPr>
        <w:t xml:space="preserve"> </w:t>
      </w:r>
      <w:proofErr w:type="spellStart"/>
      <w:r w:rsidRPr="002E0B8E">
        <w:rPr>
          <w:sz w:val="28"/>
          <w:szCs w:val="28"/>
        </w:rPr>
        <w:t>dục</w:t>
      </w:r>
      <w:proofErr w:type="spellEnd"/>
      <w:r w:rsidRPr="002E0B8E">
        <w:rPr>
          <w:sz w:val="28"/>
          <w:szCs w:val="28"/>
        </w:rPr>
        <w:t>.</w:t>
      </w:r>
    </w:p>
    <w:p w14:paraId="5F7A7722" w14:textId="69A4A884" w:rsidR="002E0B8E" w:rsidRPr="002E0B8E" w:rsidRDefault="002E0B8E" w:rsidP="002E0B8E">
      <w:pPr>
        <w:pStyle w:val="Heading1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2E0B8E">
        <w:rPr>
          <w:rStyle w:val="Strong"/>
          <w:b/>
          <w:bCs/>
          <w:sz w:val="28"/>
          <w:szCs w:val="28"/>
          <w:shd w:val="clear" w:color="auto" w:fill="FFFFFF"/>
        </w:rPr>
        <w:t>3.</w:t>
      </w:r>
      <w:r w:rsidRPr="002E0B8E">
        <w:rPr>
          <w:rStyle w:val="Strong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rStyle w:val="Strong"/>
          <w:b/>
          <w:bCs/>
          <w:sz w:val="28"/>
          <w:szCs w:val="28"/>
          <w:shd w:val="clear" w:color="auto" w:fill="FFFFFF"/>
        </w:rPr>
        <w:t>Luật</w:t>
      </w:r>
      <w:proofErr w:type="spellEnd"/>
      <w:r w:rsidRPr="002E0B8E">
        <w:rPr>
          <w:rStyle w:val="Strong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rStyle w:val="Strong"/>
          <w:b/>
          <w:bCs/>
          <w:sz w:val="28"/>
          <w:szCs w:val="28"/>
          <w:shd w:val="clear" w:color="auto" w:fill="FFFFFF"/>
        </w:rPr>
        <w:t>viên</w:t>
      </w:r>
      <w:proofErr w:type="spellEnd"/>
      <w:r w:rsidRPr="002E0B8E">
        <w:rPr>
          <w:rStyle w:val="Strong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rStyle w:val="Strong"/>
          <w:b/>
          <w:bCs/>
          <w:sz w:val="28"/>
          <w:szCs w:val="28"/>
          <w:shd w:val="clear" w:color="auto" w:fill="FFFFFF"/>
        </w:rPr>
        <w:t>chức</w:t>
      </w:r>
      <w:proofErr w:type="spellEnd"/>
      <w:r w:rsidRPr="002E0B8E">
        <w:rPr>
          <w:sz w:val="28"/>
          <w:szCs w:val="28"/>
          <w:shd w:val="clear" w:color="auto" w:fill="FFFFFF"/>
        </w:rPr>
        <w:t> </w:t>
      </w:r>
      <w:proofErr w:type="spellStart"/>
      <w:r w:rsidRPr="002E0B8E">
        <w:rPr>
          <w:sz w:val="28"/>
          <w:szCs w:val="28"/>
          <w:shd w:val="clear" w:color="auto" w:fill="FFFFFF"/>
        </w:rPr>
        <w:t>số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52/2019/QH14 </w:t>
      </w:r>
      <w:proofErr w:type="spellStart"/>
      <w:r w:rsidRPr="002E0B8E">
        <w:rPr>
          <w:sz w:val="28"/>
          <w:szCs w:val="28"/>
          <w:shd w:val="clear" w:color="auto" w:fill="FFFFFF"/>
        </w:rPr>
        <w:t>quy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sz w:val="28"/>
          <w:szCs w:val="28"/>
          <w:shd w:val="clear" w:color="auto" w:fill="FFFFFF"/>
        </w:rPr>
        <w:t>định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sz w:val="28"/>
          <w:szCs w:val="28"/>
          <w:shd w:val="clear" w:color="auto" w:fill="FFFFFF"/>
        </w:rPr>
        <w:t>về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sz w:val="28"/>
          <w:szCs w:val="28"/>
          <w:shd w:val="clear" w:color="auto" w:fill="FFFFFF"/>
        </w:rPr>
        <w:t>những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sz w:val="28"/>
          <w:szCs w:val="28"/>
          <w:shd w:val="clear" w:color="auto" w:fill="FFFFFF"/>
        </w:rPr>
        <w:t>sửa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sz w:val="28"/>
          <w:szCs w:val="28"/>
          <w:shd w:val="clear" w:color="auto" w:fill="FFFFFF"/>
        </w:rPr>
        <w:t>đổi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E0B8E">
        <w:rPr>
          <w:sz w:val="28"/>
          <w:szCs w:val="28"/>
          <w:shd w:val="clear" w:color="auto" w:fill="FFFFFF"/>
        </w:rPr>
        <w:t>bổ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sung </w:t>
      </w:r>
      <w:proofErr w:type="spellStart"/>
      <w:r w:rsidRPr="002E0B8E">
        <w:rPr>
          <w:sz w:val="28"/>
          <w:szCs w:val="28"/>
          <w:shd w:val="clear" w:color="auto" w:fill="FFFFFF"/>
        </w:rPr>
        <w:t>của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sz w:val="28"/>
          <w:szCs w:val="28"/>
          <w:shd w:val="clear" w:color="auto" w:fill="FFFFFF"/>
        </w:rPr>
        <w:t>Luật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sz w:val="28"/>
          <w:szCs w:val="28"/>
          <w:shd w:val="clear" w:color="auto" w:fill="FFFFFF"/>
        </w:rPr>
        <w:t>viên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0B8E">
        <w:rPr>
          <w:sz w:val="28"/>
          <w:szCs w:val="28"/>
          <w:shd w:val="clear" w:color="auto" w:fill="FFFFFF"/>
        </w:rPr>
        <w:t>chức</w:t>
      </w:r>
      <w:proofErr w:type="spellEnd"/>
      <w:r w:rsidRPr="002E0B8E">
        <w:rPr>
          <w:sz w:val="28"/>
          <w:szCs w:val="28"/>
          <w:shd w:val="clear" w:color="auto" w:fill="FFFFFF"/>
        </w:rPr>
        <w:t xml:space="preserve"> 58/2010/QH12.</w:t>
      </w:r>
      <w:r w:rsidRPr="002E0B8E">
        <w:rPr>
          <w:sz w:val="28"/>
          <w:szCs w:val="28"/>
        </w:rPr>
        <w:t xml:space="preserve"> </w:t>
      </w:r>
    </w:p>
    <w:p w14:paraId="1B47B11D" w14:textId="77777777" w:rsidR="002E0B8E" w:rsidRPr="002E0B8E" w:rsidRDefault="002E0B8E" w:rsidP="002E0B8E">
      <w:pPr>
        <w:pStyle w:val="Heading2"/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proofErr w:type="spellStart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Về</w:t>
      </w:r>
      <w:proofErr w:type="spellEnd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loại</w:t>
      </w:r>
      <w:proofErr w:type="spellEnd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hợp</w:t>
      </w:r>
      <w:proofErr w:type="spellEnd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đồng</w:t>
      </w:r>
      <w:proofErr w:type="spellEnd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làm</w:t>
      </w:r>
      <w:proofErr w:type="spellEnd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việc</w:t>
      </w:r>
      <w:proofErr w:type="spellEnd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đối</w:t>
      </w:r>
      <w:proofErr w:type="spellEnd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với</w:t>
      </w:r>
      <w:proofErr w:type="spellEnd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viên</w:t>
      </w:r>
      <w:proofErr w:type="spellEnd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rStyle w:val="Strong"/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chức</w:t>
      </w:r>
      <w:proofErr w:type="spellEnd"/>
    </w:p>
    <w:p w14:paraId="28626946" w14:textId="77777777" w:rsidR="002E0B8E" w:rsidRPr="002E0B8E" w:rsidRDefault="002E0B8E" w:rsidP="002E0B8E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 w:rsidRPr="002E0B8E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Đối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với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những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người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được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tuyển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dụng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vào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làm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viên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chức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từ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ngày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01/7/2020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thì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thực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hiện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ký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hợp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đồng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làm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việc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xác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định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thời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hạn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trong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khoảng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thời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gian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từ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đủ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12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tháng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đến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60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tháng</w:t>
      </w:r>
      <w:proofErr w:type="spellEnd"/>
      <w:r w:rsidRPr="002E0B8E">
        <w:rPr>
          <w:sz w:val="28"/>
          <w:szCs w:val="28"/>
          <w:bdr w:val="none" w:sz="0" w:space="0" w:color="auto" w:frame="1"/>
        </w:rPr>
        <w:t>.</w:t>
      </w:r>
    </w:p>
    <w:p w14:paraId="626D5DB2" w14:textId="77777777" w:rsidR="002E0B8E" w:rsidRPr="002E0B8E" w:rsidRDefault="002E0B8E" w:rsidP="002E0B8E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 w:rsidRPr="002E0B8E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Vẫn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giữ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nguyên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hợp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đồng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làm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việc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không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xác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định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thời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hạn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đối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với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03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trường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hợp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sau</w:t>
      </w:r>
      <w:proofErr w:type="spellEnd"/>
      <w:r w:rsidRPr="002E0B8E">
        <w:rPr>
          <w:sz w:val="28"/>
          <w:szCs w:val="28"/>
          <w:bdr w:val="none" w:sz="0" w:space="0" w:color="auto" w:frame="1"/>
        </w:rPr>
        <w:t>:</w:t>
      </w:r>
    </w:p>
    <w:p w14:paraId="18B06982" w14:textId="77777777" w:rsidR="002E0B8E" w:rsidRPr="002E0B8E" w:rsidRDefault="002E0B8E" w:rsidP="002E0B8E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 w:rsidRPr="002E0B8E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Viên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chức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được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tuyển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dụng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trước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ngày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01/7/2020;</w:t>
      </w:r>
    </w:p>
    <w:p w14:paraId="42CC4CA9" w14:textId="77777777" w:rsidR="002E0B8E" w:rsidRPr="002E0B8E" w:rsidRDefault="002E0B8E" w:rsidP="002E0B8E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 w:rsidRPr="002E0B8E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Cán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bộ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công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chức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chuyển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thành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viên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chức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theo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quy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định</w:t>
      </w:r>
      <w:proofErr w:type="spellEnd"/>
      <w:r w:rsidRPr="002E0B8E">
        <w:rPr>
          <w:sz w:val="28"/>
          <w:szCs w:val="28"/>
          <w:bdr w:val="none" w:sz="0" w:space="0" w:color="auto" w:frame="1"/>
        </w:rPr>
        <w:t>;</w:t>
      </w:r>
    </w:p>
    <w:p w14:paraId="32A5BE38" w14:textId="77777777" w:rsidR="002E0B8E" w:rsidRPr="002E0B8E" w:rsidRDefault="002E0B8E" w:rsidP="002E0B8E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 w:rsidRPr="002E0B8E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Người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được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tuyển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dụng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làm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viên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chức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làm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việc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tại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vùng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có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điều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kiện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kinh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tế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xã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hội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đặc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biệt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khó</w:t>
      </w:r>
      <w:proofErr w:type="spellEnd"/>
      <w:r w:rsidRPr="002E0B8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B8E">
        <w:rPr>
          <w:sz w:val="28"/>
          <w:szCs w:val="28"/>
          <w:bdr w:val="none" w:sz="0" w:space="0" w:color="auto" w:frame="1"/>
        </w:rPr>
        <w:t>khăn</w:t>
      </w:r>
      <w:proofErr w:type="spellEnd"/>
      <w:r w:rsidRPr="002E0B8E">
        <w:rPr>
          <w:sz w:val="28"/>
          <w:szCs w:val="28"/>
          <w:bdr w:val="none" w:sz="0" w:space="0" w:color="auto" w:frame="1"/>
        </w:rPr>
        <w:t>.</w:t>
      </w:r>
    </w:p>
    <w:p w14:paraId="776B91E3" w14:textId="77777777" w:rsidR="002E0B8E" w:rsidRPr="002E0B8E" w:rsidRDefault="002E0B8E" w:rsidP="002E0B8E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đánh</w:t>
      </w:r>
      <w:proofErr w:type="spellEnd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giá</w:t>
      </w:r>
      <w:proofErr w:type="spellEnd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viên</w:t>
      </w:r>
      <w:proofErr w:type="spellEnd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2E0B8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74C899C3" w14:textId="77777777" w:rsidR="002E0B8E" w:rsidRPr="002E0B8E" w:rsidRDefault="002E0B8E" w:rsidP="002E0B8E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BFC80C" w14:textId="77777777" w:rsidR="002E0B8E" w:rsidRPr="002E0B8E" w:rsidRDefault="002E0B8E" w:rsidP="002E0B8E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lastRenderedPageBreak/>
        <w:t>phẩm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B8E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2E0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308E58" w14:textId="32F632A8" w:rsidR="001A0F75" w:rsidRPr="002E0B8E" w:rsidRDefault="001A0F75" w:rsidP="002E0B8E">
      <w:pPr>
        <w:pStyle w:val="Heading1"/>
        <w:spacing w:before="120" w:beforeAutospacing="0" w:after="120" w:afterAutospacing="0"/>
        <w:jc w:val="both"/>
        <w:rPr>
          <w:b w:val="0"/>
          <w:bCs w:val="0"/>
          <w:sz w:val="28"/>
          <w:szCs w:val="28"/>
        </w:rPr>
      </w:pPr>
    </w:p>
    <w:p w14:paraId="3F528608" w14:textId="77777777" w:rsidR="00B47E11" w:rsidRPr="002E0B8E" w:rsidRDefault="00B47E11" w:rsidP="00B47E11">
      <w:pPr>
        <w:pStyle w:val="Heading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0B8E">
        <w:rPr>
          <w:b w:val="0"/>
          <w:bCs w:val="0"/>
          <w:sz w:val="28"/>
          <w:szCs w:val="28"/>
        </w:rPr>
        <w:t xml:space="preserve">                                                                   </w:t>
      </w:r>
      <w:r w:rsidRPr="002E0B8E">
        <w:rPr>
          <w:sz w:val="28"/>
          <w:szCs w:val="28"/>
        </w:rPr>
        <w:t>CÁN BỘ TUYÊN TRUYỀN</w:t>
      </w:r>
    </w:p>
    <w:p w14:paraId="5BECACA8" w14:textId="77777777" w:rsidR="00B47E11" w:rsidRPr="002E0B8E" w:rsidRDefault="00B47E11" w:rsidP="00B47E11">
      <w:pPr>
        <w:pStyle w:val="Heading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1A89B60" w14:textId="77777777" w:rsidR="00B47E11" w:rsidRPr="002E0B8E" w:rsidRDefault="00B47E11" w:rsidP="00B47E11">
      <w:pPr>
        <w:pStyle w:val="Heading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C5D6C65" w14:textId="77777777" w:rsidR="00B47E11" w:rsidRPr="002E0B8E" w:rsidRDefault="00B47E11" w:rsidP="00B47E11">
      <w:pPr>
        <w:pStyle w:val="Heading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7143337" w14:textId="77777777" w:rsidR="00B47E11" w:rsidRPr="002E0B8E" w:rsidRDefault="00B47E11" w:rsidP="00B47E11">
      <w:pPr>
        <w:pStyle w:val="Heading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CFD7443" w14:textId="77777777" w:rsidR="00B47E11" w:rsidRPr="002E0B8E" w:rsidRDefault="00B47E11" w:rsidP="00B47E11">
      <w:pPr>
        <w:pStyle w:val="Heading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0B8E">
        <w:rPr>
          <w:sz w:val="28"/>
          <w:szCs w:val="28"/>
        </w:rPr>
        <w:t xml:space="preserve">                                                                     Nguyễn Thị Tuyết Trinh</w:t>
      </w:r>
    </w:p>
    <w:p w14:paraId="4EE2B582" w14:textId="389D51CC" w:rsidR="00B47E11" w:rsidRPr="002E0B8E" w:rsidRDefault="00B47E11" w:rsidP="00B47E11">
      <w:pPr>
        <w:tabs>
          <w:tab w:val="left" w:pos="1153"/>
        </w:tabs>
        <w:spacing w:after="0" w:line="261" w:lineRule="auto"/>
        <w:ind w:right="40" w:firstLine="567"/>
        <w:rPr>
          <w:rFonts w:ascii="Times New Roman" w:eastAsia="Times New Roman" w:hAnsi="Times New Roman"/>
          <w:sz w:val="28"/>
        </w:rPr>
      </w:pPr>
    </w:p>
    <w:p w14:paraId="6A5A2D71" w14:textId="77777777" w:rsidR="00B47E11" w:rsidRPr="002E0B8E" w:rsidRDefault="00B47E11" w:rsidP="00B47E11">
      <w:pPr>
        <w:pStyle w:val="Heading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</w:p>
    <w:p w14:paraId="208E3380" w14:textId="77777777" w:rsidR="00B47E11" w:rsidRPr="002E0B8E" w:rsidRDefault="00B47E11" w:rsidP="00B47E11">
      <w:pPr>
        <w:pStyle w:val="Heading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</w:p>
    <w:p w14:paraId="338B9FBE" w14:textId="110B1A94" w:rsidR="00B47E11" w:rsidRPr="002E0B8E" w:rsidRDefault="00B47E11" w:rsidP="00B47E11">
      <w:pPr>
        <w:spacing w:after="0" w:line="240" w:lineRule="auto"/>
        <w:ind w:left="280" w:firstLine="567"/>
        <w:rPr>
          <w:rFonts w:ascii="Times New Roman" w:eastAsia="Times New Roman" w:hAnsi="Times New Roman"/>
          <w:sz w:val="28"/>
        </w:rPr>
        <w:sectPr w:rsidR="00B47E11" w:rsidRPr="002E0B8E">
          <w:pgSz w:w="11900" w:h="16838"/>
          <w:pgMar w:top="1184" w:right="1106" w:bottom="714" w:left="1440" w:header="0" w:footer="0" w:gutter="0"/>
          <w:cols w:space="0" w:equalWidth="0">
            <w:col w:w="9360"/>
          </w:cols>
          <w:docGrid w:linePitch="360"/>
        </w:sectPr>
      </w:pPr>
    </w:p>
    <w:p w14:paraId="064CC37B" w14:textId="6C127D1E" w:rsidR="005A5DFD" w:rsidRPr="002E0B8E" w:rsidRDefault="005A5DFD" w:rsidP="00B47E11">
      <w:pPr>
        <w:pStyle w:val="Heading1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bookmarkStart w:id="0" w:name="page2"/>
      <w:bookmarkEnd w:id="0"/>
    </w:p>
    <w:sectPr w:rsidR="005A5DFD" w:rsidRPr="002E0B8E" w:rsidSect="0012425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47606846"/>
    <w:multiLevelType w:val="hybridMultilevel"/>
    <w:tmpl w:val="BF6AD45A"/>
    <w:lvl w:ilvl="0" w:tplc="F6D28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55721"/>
    <w:multiLevelType w:val="hybridMultilevel"/>
    <w:tmpl w:val="CAC69AA2"/>
    <w:lvl w:ilvl="0" w:tplc="FBC8E4BE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" w15:restartNumberingAfterBreak="0">
    <w:nsid w:val="76804BEE"/>
    <w:multiLevelType w:val="multilevel"/>
    <w:tmpl w:val="3D06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53"/>
    <w:rsid w:val="00092839"/>
    <w:rsid w:val="000A6B22"/>
    <w:rsid w:val="000B15C2"/>
    <w:rsid w:val="000C4ED6"/>
    <w:rsid w:val="00124253"/>
    <w:rsid w:val="00166B3B"/>
    <w:rsid w:val="001A0F75"/>
    <w:rsid w:val="001F2E94"/>
    <w:rsid w:val="00232128"/>
    <w:rsid w:val="00235165"/>
    <w:rsid w:val="002E0B8E"/>
    <w:rsid w:val="00320728"/>
    <w:rsid w:val="0034057C"/>
    <w:rsid w:val="003B08EB"/>
    <w:rsid w:val="003B2094"/>
    <w:rsid w:val="004147BF"/>
    <w:rsid w:val="004339D1"/>
    <w:rsid w:val="0048304B"/>
    <w:rsid w:val="00497705"/>
    <w:rsid w:val="00585C30"/>
    <w:rsid w:val="005A5DFD"/>
    <w:rsid w:val="00647A74"/>
    <w:rsid w:val="00696AB0"/>
    <w:rsid w:val="006C0252"/>
    <w:rsid w:val="006D45CA"/>
    <w:rsid w:val="006D6CBE"/>
    <w:rsid w:val="007118D1"/>
    <w:rsid w:val="00734182"/>
    <w:rsid w:val="00761040"/>
    <w:rsid w:val="007952F3"/>
    <w:rsid w:val="007D4EE1"/>
    <w:rsid w:val="007F2DB1"/>
    <w:rsid w:val="00814A63"/>
    <w:rsid w:val="008709A3"/>
    <w:rsid w:val="008F1A1A"/>
    <w:rsid w:val="009453C7"/>
    <w:rsid w:val="00947AFE"/>
    <w:rsid w:val="0098722D"/>
    <w:rsid w:val="009944B8"/>
    <w:rsid w:val="009B436E"/>
    <w:rsid w:val="009C3347"/>
    <w:rsid w:val="00A24751"/>
    <w:rsid w:val="00A529CE"/>
    <w:rsid w:val="00A87273"/>
    <w:rsid w:val="00AA6F19"/>
    <w:rsid w:val="00AC1C9D"/>
    <w:rsid w:val="00AC4138"/>
    <w:rsid w:val="00B47E11"/>
    <w:rsid w:val="00BD5313"/>
    <w:rsid w:val="00C140C3"/>
    <w:rsid w:val="00C935DB"/>
    <w:rsid w:val="00D53720"/>
    <w:rsid w:val="00D860E0"/>
    <w:rsid w:val="00EB2161"/>
    <w:rsid w:val="00EF2073"/>
    <w:rsid w:val="00F37792"/>
    <w:rsid w:val="00F42B94"/>
    <w:rsid w:val="00F70AD9"/>
    <w:rsid w:val="00F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B327"/>
  <w15:docId w15:val="{6811EB03-F8C3-4B4D-A6E4-DA65A8F2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4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B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42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24253"/>
    <w:rPr>
      <w:b/>
      <w:bCs/>
    </w:rPr>
  </w:style>
  <w:style w:type="character" w:styleId="Emphasis">
    <w:name w:val="Emphasis"/>
    <w:basedOn w:val="DefaultParagraphFont"/>
    <w:uiPriority w:val="20"/>
    <w:qFormat/>
    <w:rsid w:val="0012425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2DB1"/>
    <w:rPr>
      <w:color w:val="0000FF"/>
      <w:u w:val="single"/>
    </w:rPr>
  </w:style>
  <w:style w:type="paragraph" w:customStyle="1" w:styleId="Char">
    <w:name w:val="Char"/>
    <w:basedOn w:val="Normal"/>
    <w:autoRedefine/>
    <w:rsid w:val="00EF207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ody-text">
    <w:name w:val="body-text"/>
    <w:basedOn w:val="Normal"/>
    <w:rsid w:val="009B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glacera.com.vn/Uploads/Documents/Ban%20tin%20phap%20luat/2022/104_2022_ND-CP_544177.doc" TargetMode="External"/><Relationship Id="rId5" Type="http://schemas.openxmlformats.org/officeDocument/2006/relationships/hyperlink" Target="http://www.viglacera.com.vn/Uploads/Documents/Ban%20tin%20phap%20luat/2022/22_CT-TTg_54714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THUY PHUONG LINH</cp:lastModifiedBy>
  <cp:revision>2</cp:revision>
  <cp:lastPrinted>2023-02-01T09:14:00Z</cp:lastPrinted>
  <dcterms:created xsi:type="dcterms:W3CDTF">2023-02-05T05:34:00Z</dcterms:created>
  <dcterms:modified xsi:type="dcterms:W3CDTF">2023-02-05T05:34:00Z</dcterms:modified>
</cp:coreProperties>
</file>