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3" w:type="dxa"/>
        <w:jc w:val="center"/>
        <w:tblLook w:val="01E0" w:firstRow="1" w:lastRow="1" w:firstColumn="1" w:lastColumn="1" w:noHBand="0" w:noVBand="0"/>
      </w:tblPr>
      <w:tblGrid>
        <w:gridCol w:w="4395"/>
        <w:gridCol w:w="6258"/>
      </w:tblGrid>
      <w:tr w:rsidR="006B5B99" w:rsidTr="006B5B99">
        <w:trPr>
          <w:trHeight w:val="734"/>
          <w:jc w:val="center"/>
        </w:trPr>
        <w:tc>
          <w:tcPr>
            <w:tcW w:w="4395" w:type="dxa"/>
            <w:hideMark/>
          </w:tcPr>
          <w:p w:rsidR="006B5B99" w:rsidRDefault="006B5B99">
            <w:pPr>
              <w:keepNext/>
              <w:tabs>
                <w:tab w:val="left" w:pos="945"/>
                <w:tab w:val="center" w:pos="1843"/>
                <w:tab w:val="center" w:pos="6946"/>
              </w:tabs>
              <w:spacing w:line="252" w:lineRule="auto"/>
              <w:outlineLvl w:val="3"/>
              <w:rPr>
                <w:rFonts w:eastAsia="Arial"/>
                <w:b w:val="0"/>
                <w:noProof/>
                <w:color w:val="000000"/>
                <w:lang w:val="vi-VN"/>
              </w:rPr>
            </w:pPr>
            <w:r>
              <w:rPr>
                <w:rFonts w:eastAsia="Arial"/>
                <w:b w:val="0"/>
                <w:noProof/>
                <w:color w:val="000000"/>
                <w:lang w:val="vi-VN"/>
              </w:rPr>
              <w:tab/>
            </w:r>
          </w:p>
          <w:p w:rsidR="006B5B99" w:rsidRDefault="006B5B99">
            <w:pPr>
              <w:keepNext/>
              <w:tabs>
                <w:tab w:val="center" w:pos="1843"/>
                <w:tab w:val="center" w:pos="6946"/>
              </w:tabs>
              <w:spacing w:line="252" w:lineRule="auto"/>
              <w:jc w:val="center"/>
              <w:outlineLvl w:val="3"/>
              <w:rPr>
                <w:rFonts w:eastAsia="Arial"/>
                <w:b w:val="0"/>
                <w:noProof/>
                <w:color w:val="000000"/>
                <w:lang w:val="vi-VN"/>
              </w:rPr>
            </w:pPr>
            <w:r>
              <w:rPr>
                <w:rFonts w:eastAsia="Arial"/>
                <w:b w:val="0"/>
                <w:noProof/>
                <w:color w:val="000000"/>
                <w:lang w:val="vi-VN"/>
              </w:rPr>
              <w:t>ỦY BAN NHÂN DÂN</w:t>
            </w:r>
          </w:p>
          <w:p w:rsidR="006B5B99" w:rsidRDefault="006B5B99">
            <w:pPr>
              <w:keepNext/>
              <w:tabs>
                <w:tab w:val="left" w:pos="851"/>
              </w:tabs>
              <w:spacing w:line="252" w:lineRule="auto"/>
              <w:jc w:val="center"/>
              <w:outlineLvl w:val="3"/>
              <w:rPr>
                <w:rFonts w:eastAsia="Arial"/>
                <w:b w:val="0"/>
                <w:noProof/>
                <w:color w:val="000000"/>
              </w:rPr>
            </w:pPr>
            <w:r>
              <w:rPr>
                <w:rFonts w:eastAsia="Arial"/>
                <w:b w:val="0"/>
                <w:noProof/>
                <w:color w:val="000000"/>
              </w:rPr>
              <w:t>QUẬN TÂN BÌNH</w:t>
            </w:r>
            <w:r>
              <w:rPr>
                <w:rFonts w:eastAsia="Arial"/>
                <w:b w:val="0"/>
                <w:noProof/>
                <w:color w:val="000000"/>
                <w:lang w:val="vi-VN"/>
              </w:rPr>
              <w:t xml:space="preserve"> </w:t>
            </w:r>
          </w:p>
          <w:p w:rsidR="006B5B99" w:rsidRDefault="006B5B99">
            <w:pPr>
              <w:keepNext/>
              <w:tabs>
                <w:tab w:val="center" w:pos="1843"/>
                <w:tab w:val="center" w:pos="6946"/>
              </w:tabs>
              <w:spacing w:line="252" w:lineRule="auto"/>
              <w:jc w:val="center"/>
              <w:outlineLvl w:val="3"/>
              <w:rPr>
                <w:rFonts w:eastAsia="Arial"/>
                <w:noProof/>
                <w:color w:val="000000"/>
              </w:rPr>
            </w:pPr>
            <w:r>
              <w:rPr>
                <w:rFonts w:eastAsia="Arial"/>
                <w:noProof/>
                <w:color w:val="000000"/>
              </w:rPr>
              <w:t>PHÒNG GIÁO DỤC VÀ ĐÀO TẠO</w:t>
            </w:r>
          </w:p>
        </w:tc>
        <w:tc>
          <w:tcPr>
            <w:tcW w:w="6258" w:type="dxa"/>
          </w:tcPr>
          <w:p w:rsidR="006B5B99" w:rsidRDefault="006B5B99">
            <w:pPr>
              <w:keepNext/>
              <w:tabs>
                <w:tab w:val="left" w:pos="851"/>
              </w:tabs>
              <w:spacing w:line="252" w:lineRule="auto"/>
              <w:ind w:right="-775"/>
              <w:outlineLvl w:val="3"/>
              <w:rPr>
                <w:rFonts w:eastAsia="Arial"/>
                <w:noProof/>
                <w:color w:val="000000"/>
                <w:lang w:val="vi-VN"/>
              </w:rPr>
            </w:pPr>
          </w:p>
          <w:p w:rsidR="006B5B99" w:rsidRDefault="006B5B99">
            <w:pPr>
              <w:keepNext/>
              <w:tabs>
                <w:tab w:val="left" w:pos="851"/>
              </w:tabs>
              <w:spacing w:line="252" w:lineRule="auto"/>
              <w:ind w:right="-775"/>
              <w:outlineLvl w:val="3"/>
              <w:rPr>
                <w:rFonts w:eastAsia="Arial"/>
                <w:b w:val="0"/>
                <w:noProof/>
                <w:color w:val="000000"/>
                <w:lang w:val="vi-VN"/>
              </w:rPr>
            </w:pPr>
            <w:r>
              <w:rPr>
                <w:rFonts w:eastAsia="Arial"/>
                <w:noProof/>
                <w:color w:val="000000"/>
                <w:lang w:val="vi-VN"/>
              </w:rPr>
              <w:t>CỘNG HÒA XÃ HỘI CHỦ NGHĨA VIỆT NAM</w:t>
            </w:r>
          </w:p>
          <w:p w:rsidR="006B5B99" w:rsidRDefault="006B5B99">
            <w:pPr>
              <w:keepNext/>
              <w:tabs>
                <w:tab w:val="left" w:pos="851"/>
                <w:tab w:val="left" w:pos="900"/>
                <w:tab w:val="center" w:pos="3021"/>
              </w:tabs>
              <w:spacing w:line="252" w:lineRule="auto"/>
              <w:outlineLvl w:val="3"/>
              <w:rPr>
                <w:rFonts w:eastAsia="Arial"/>
                <w:noProof/>
                <w:color w:val="000000"/>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796925</wp:posOffset>
                      </wp:positionH>
                      <wp:positionV relativeFrom="paragraph">
                        <wp:posOffset>233680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AFF3E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8.4pt" to="215.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g+HlJdwAAAAJAQAADwAAAGRycy9kb3ducmV2Lnht&#10;bEyPwU7DMBBE70j8g7VI3KjTlEYoxKmqSghxQTSFuxu7TsBeR7aThr9nEYdynNmn2ZlqMzvLJh1i&#10;71HAcpEB09h61aMR8H54unsAFpNEJa1HLeBbR9jU11eVLJU/415PTTKMQjCWUkCX0lByHttOOxkX&#10;ftBIt5MPTiaSwXAV5JnCneV5lhXcyR7pQycHvet0+9WMToB9CdOH2ZltHJ/3RfP5dspfD5MQtzfz&#10;9hFY0nO6wPBbn6pDTZ2OfkQVmSWdr9eEClgVNIGA+9WSjOOfweuK/19Q/wAAAP//AwBQSwECLQAU&#10;AAYACAAAACEAtoM4kv4AAADhAQAAEwAAAAAAAAAAAAAAAAAAAAAAW0NvbnRlbnRfVHlwZXNdLnht&#10;bFBLAQItABQABgAIAAAAIQA4/SH/1gAAAJQBAAALAAAAAAAAAAAAAAAAAC8BAABfcmVscy8ucmVs&#10;c1BLAQItABQABgAIAAAAIQB9sN0etQEAALcDAAAOAAAAAAAAAAAAAAAAAC4CAABkcnMvZTJvRG9j&#10;LnhtbFBLAQItABQABgAIAAAAIQCD4eUl3AAAAAkBAAAPAAAAAAAAAAAAAAAAAA8EAABkcnMvZG93&#10;bnJldi54bWxQSwUGAAAAAAQABADzAAAAGAUAAAAA&#10;" strokecolor="black [3200]" strokeweight=".5pt">
                      <v:stroke joinstyle="miter"/>
                    </v:line>
                  </w:pict>
                </mc:Fallback>
              </mc:AlternateContent>
            </w:r>
            <w:r>
              <w:rPr>
                <w:rFonts w:eastAsia="Arial"/>
                <w:noProof/>
                <w:color w:val="000000"/>
                <w:lang w:val="vi-VN"/>
              </w:rPr>
              <w:tab/>
            </w:r>
            <w:r>
              <w:rPr>
                <w:rFonts w:eastAsia="Arial"/>
                <w:noProof/>
                <w:color w:val="000000"/>
              </w:rPr>
              <w:t xml:space="preserve">     </w:t>
            </w:r>
            <w:r>
              <w:rPr>
                <w:rFonts w:eastAsia="Arial"/>
                <w:noProof/>
                <w:color w:val="000000"/>
                <w:lang w:val="vi-VN"/>
              </w:rPr>
              <w:t>Độc lập – Tự do – Hạnh phúc</w:t>
            </w:r>
          </w:p>
        </w:tc>
      </w:tr>
      <w:tr w:rsidR="006B5B99" w:rsidTr="006B5B99">
        <w:trPr>
          <w:trHeight w:val="80"/>
          <w:jc w:val="center"/>
        </w:trPr>
        <w:tc>
          <w:tcPr>
            <w:tcW w:w="4395" w:type="dxa"/>
            <w:hideMark/>
          </w:tcPr>
          <w:p w:rsidR="006B5B99" w:rsidRDefault="006B5B99">
            <w:pPr>
              <w:spacing w:line="256" w:lineRule="auto"/>
              <w:rPr>
                <w:rFonts w:eastAsia="Arial"/>
                <w:noProof/>
                <w:color w:val="000000"/>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1016000</wp:posOffset>
                      </wp:positionH>
                      <wp:positionV relativeFrom="paragraph">
                        <wp:posOffset>82550</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6D91A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6.5pt" to="1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0tzswEAALYDAAAOAAAAZHJzL2Uyb0RvYy54bWysU02P0zAQvSPxHyzfaZKFRShquoeu4IKg&#10;YuEHeJ1xY2F7rLFp03/P2G2zCBBCiIvjj/dm5r2ZrO9m78QBKFkMg+xWrRQQNI427Af55fPbF2+k&#10;SFmFUTkMMMgTJHm3ef5sfYw93OCEbgQSHCSk/hgHOeUc+6ZJegKv0gojBH40SF5lPtK+GUkdObp3&#10;zU3bvm6OSGMk1JAS396fH+WmxjcGdP5oTIIs3CC5tlxXqutjWZvNWvV7UnGy+lKG+ocqvLKBky6h&#10;7lVW4hvZX0J5qwkTmrzS6Bs0xmqoGlhN1/6k5mFSEaoWNifFxab0/8LqD4cdCTty76QIynOLHjIp&#10;u5+y2GIIbCCS6IpPx5h6hm/Dji6nFHdURM+GfPmyHDFXb0+LtzBnofnytnv18pY7oK9PzRMvUsrv&#10;AL0om0E6G4pq1avD+5Q5F0OvED6UOs6Z6y6fHBSwC5/AsBLO1VV2nSHYOhIHxd0fv1YVHKsiC8VY&#10;5xZS+2fSBVtoUOfqb4kLumbEkBeitwHpd1nzfC3VnPFX1WetRfYjjqfah2oHD0d16TLIZfp+PFf6&#10;0++2+Q4AAP//AwBQSwMEFAAGAAgAAAAhAL4hAi/aAAAACQEAAA8AAABkcnMvZG93bnJldi54bWxM&#10;T0FOwzAQvCPxB2uRuFGnAUUoxKmqSghxQTSFuxtvnUC8jmwnDb9nEQc47czuaHam2ixuEDOG2HtS&#10;sF5lIJBab3qyCt4Ojzf3IGLSZPTgCRV8YYRNfXlR6dL4M+1xbpIVbEKx1Aq6lMZSyth26HRc+RGJ&#10;bycfnE5Mg5Um6DObu0HmWVZIp3viD50ecddh+9lMTsHwHOZ3u7PbOD3ti+bj9ZS/HGalrq+W7QOI&#10;hEv6E8NPfI4ONWc6+olMFAPzIuMuicEtTxbkd2sGx9+FrCv5v0H9DQAA//8DAFBLAQItABQABgAI&#10;AAAAIQC2gziS/gAAAOEBAAATAAAAAAAAAAAAAAAAAAAAAABbQ29udGVudF9UeXBlc10ueG1sUEsB&#10;Ai0AFAAGAAgAAAAhADj9If/WAAAAlAEAAAsAAAAAAAAAAAAAAAAALwEAAF9yZWxzLy5yZWxzUEsB&#10;Ai0AFAAGAAgAAAAhADu3S3OzAQAAtgMAAA4AAAAAAAAAAAAAAAAALgIAAGRycy9lMm9Eb2MueG1s&#10;UEsBAi0AFAAGAAgAAAAhAL4hAi/aAAAACQEAAA8AAAAAAAAAAAAAAAAADQQAAGRycy9kb3ducmV2&#10;LnhtbFBLBQYAAAAABAAEAPMAAAAUBQAAAAA=&#10;" strokecolor="black [3200]" strokeweight=".5pt">
                      <v:stroke joinstyle="miter"/>
                    </v:line>
                  </w:pict>
                </mc:Fallback>
              </mc:AlternateContent>
            </w:r>
          </w:p>
        </w:tc>
        <w:tc>
          <w:tcPr>
            <w:tcW w:w="6258" w:type="dxa"/>
          </w:tcPr>
          <w:p w:rsidR="006B5B99" w:rsidRDefault="006B5B99">
            <w:pPr>
              <w:spacing w:line="264" w:lineRule="auto"/>
              <w:jc w:val="right"/>
              <w:rPr>
                <w:b w:val="0"/>
                <w:i/>
              </w:rPr>
            </w:pPr>
          </w:p>
        </w:tc>
      </w:tr>
      <w:tr w:rsidR="006B5B99" w:rsidTr="006B5B99">
        <w:trPr>
          <w:trHeight w:val="335"/>
          <w:jc w:val="center"/>
        </w:trPr>
        <w:tc>
          <w:tcPr>
            <w:tcW w:w="4395" w:type="dxa"/>
            <w:hideMark/>
          </w:tcPr>
          <w:p w:rsidR="006B5B99" w:rsidRDefault="006B5B99" w:rsidP="00D44CEC">
            <w:pPr>
              <w:spacing w:line="252" w:lineRule="auto"/>
              <w:jc w:val="center"/>
              <w:rPr>
                <w:b w:val="0"/>
                <w:sz w:val="28"/>
                <w:szCs w:val="28"/>
              </w:rPr>
            </w:pPr>
            <w:r>
              <w:rPr>
                <w:b w:val="0"/>
                <w:sz w:val="28"/>
                <w:szCs w:val="28"/>
              </w:rPr>
              <w:t xml:space="preserve">Số: </w:t>
            </w:r>
            <w:r w:rsidR="00D44CEC">
              <w:rPr>
                <w:b w:val="0"/>
                <w:sz w:val="28"/>
                <w:szCs w:val="28"/>
              </w:rPr>
              <w:t>1158</w:t>
            </w:r>
            <w:r>
              <w:rPr>
                <w:b w:val="0"/>
                <w:sz w:val="28"/>
                <w:szCs w:val="28"/>
              </w:rPr>
              <w:t>/GDĐT</w:t>
            </w:r>
          </w:p>
        </w:tc>
        <w:tc>
          <w:tcPr>
            <w:tcW w:w="6258" w:type="dxa"/>
            <w:hideMark/>
          </w:tcPr>
          <w:p w:rsidR="006B5B99" w:rsidRDefault="006B5B99" w:rsidP="006E0EF1">
            <w:pPr>
              <w:tabs>
                <w:tab w:val="left" w:pos="1725"/>
                <w:tab w:val="right" w:pos="6042"/>
              </w:tabs>
              <w:spacing w:line="252" w:lineRule="auto"/>
              <w:rPr>
                <w:b w:val="0"/>
                <w:i/>
                <w:sz w:val="28"/>
                <w:szCs w:val="28"/>
              </w:rPr>
            </w:pPr>
            <w:r>
              <w:rPr>
                <w:b w:val="0"/>
                <w:i/>
              </w:rPr>
              <w:t xml:space="preserve">            </w:t>
            </w:r>
            <w:r>
              <w:rPr>
                <w:b w:val="0"/>
                <w:i/>
                <w:sz w:val="28"/>
                <w:szCs w:val="28"/>
              </w:rPr>
              <w:t xml:space="preserve">Tân Bình, ngày  </w:t>
            </w:r>
            <w:r w:rsidR="006E0EF1">
              <w:rPr>
                <w:b w:val="0"/>
                <w:i/>
                <w:sz w:val="28"/>
                <w:szCs w:val="28"/>
              </w:rPr>
              <w:t>30</w:t>
            </w:r>
            <w:r>
              <w:rPr>
                <w:b w:val="0"/>
                <w:i/>
                <w:sz w:val="28"/>
                <w:szCs w:val="28"/>
              </w:rPr>
              <w:t xml:space="preserve">   tháng  7  năm 2020</w:t>
            </w:r>
          </w:p>
        </w:tc>
      </w:tr>
      <w:tr w:rsidR="006B5B99" w:rsidTr="006B5B99">
        <w:trPr>
          <w:trHeight w:val="335"/>
          <w:jc w:val="center"/>
        </w:trPr>
        <w:tc>
          <w:tcPr>
            <w:tcW w:w="4395" w:type="dxa"/>
            <w:hideMark/>
          </w:tcPr>
          <w:p w:rsidR="006B5B99" w:rsidRDefault="006B5B99" w:rsidP="006B5B99">
            <w:pPr>
              <w:tabs>
                <w:tab w:val="left" w:pos="3592"/>
              </w:tabs>
              <w:spacing w:line="252" w:lineRule="auto"/>
              <w:ind w:left="100" w:right="123"/>
              <w:contextualSpacing/>
              <w:jc w:val="center"/>
              <w:rPr>
                <w:b w:val="0"/>
                <w:sz w:val="24"/>
                <w:szCs w:val="24"/>
              </w:rPr>
            </w:pPr>
            <w:r>
              <w:rPr>
                <w:b w:val="0"/>
                <w:sz w:val="24"/>
                <w:szCs w:val="24"/>
              </w:rPr>
              <w:t>V/v tham gia chộc thi “Xây dựng tài liệu</w:t>
            </w:r>
          </w:p>
          <w:p w:rsidR="006B5B99" w:rsidRDefault="006B5B99" w:rsidP="008B5218">
            <w:pPr>
              <w:tabs>
                <w:tab w:val="left" w:pos="3592"/>
              </w:tabs>
              <w:spacing w:line="252" w:lineRule="auto"/>
              <w:ind w:left="100" w:right="123"/>
              <w:contextualSpacing/>
              <w:jc w:val="center"/>
              <w:rPr>
                <w:b w:val="0"/>
                <w:sz w:val="24"/>
                <w:szCs w:val="24"/>
              </w:rPr>
            </w:pPr>
            <w:r>
              <w:rPr>
                <w:b w:val="0"/>
                <w:sz w:val="24"/>
                <w:szCs w:val="24"/>
              </w:rPr>
              <w:t>tuyên truyền về phòng</w:t>
            </w:r>
            <w:r w:rsidR="008B5218">
              <w:rPr>
                <w:b w:val="0"/>
                <w:sz w:val="24"/>
                <w:szCs w:val="24"/>
              </w:rPr>
              <w:t>, c</w:t>
            </w:r>
            <w:r>
              <w:rPr>
                <w:b w:val="0"/>
                <w:sz w:val="24"/>
                <w:szCs w:val="24"/>
              </w:rPr>
              <w:t>hống mại dâm và HIV/AIDS</w:t>
            </w:r>
            <w:r w:rsidR="006E0EF1">
              <w:rPr>
                <w:b w:val="0"/>
                <w:sz w:val="24"/>
                <w:szCs w:val="24"/>
              </w:rPr>
              <w:t>”</w:t>
            </w:r>
            <w:r>
              <w:rPr>
                <w:b w:val="0"/>
                <w:sz w:val="24"/>
                <w:szCs w:val="24"/>
              </w:rPr>
              <w:t xml:space="preserve"> năm 2020 </w:t>
            </w:r>
          </w:p>
        </w:tc>
        <w:tc>
          <w:tcPr>
            <w:tcW w:w="6258" w:type="dxa"/>
          </w:tcPr>
          <w:p w:rsidR="006B5B99" w:rsidRDefault="006B5B99">
            <w:pPr>
              <w:spacing w:line="252" w:lineRule="auto"/>
              <w:jc w:val="center"/>
              <w:rPr>
                <w:b w:val="0"/>
                <w:i/>
                <w:sz w:val="28"/>
                <w:szCs w:val="28"/>
              </w:rPr>
            </w:pPr>
          </w:p>
        </w:tc>
      </w:tr>
    </w:tbl>
    <w:p w:rsidR="006B5B99" w:rsidRDefault="006B5B99" w:rsidP="006B5B99">
      <w:pPr>
        <w:spacing w:line="264" w:lineRule="auto"/>
        <w:ind w:left="2160"/>
        <w:rPr>
          <w:iCs/>
          <w:sz w:val="28"/>
          <w:szCs w:val="28"/>
        </w:rPr>
      </w:pPr>
      <w:r>
        <w:rPr>
          <w:iCs/>
          <w:sz w:val="28"/>
          <w:szCs w:val="28"/>
        </w:rPr>
        <w:t xml:space="preserve">      </w:t>
      </w:r>
    </w:p>
    <w:p w:rsidR="006B5B99" w:rsidRPr="006B5B99" w:rsidRDefault="006B5B99" w:rsidP="006B5B99">
      <w:pPr>
        <w:spacing w:line="264" w:lineRule="auto"/>
        <w:ind w:left="720"/>
        <w:rPr>
          <w:iCs/>
          <w:sz w:val="28"/>
          <w:szCs w:val="28"/>
        </w:rPr>
      </w:pPr>
      <w:r>
        <w:rPr>
          <w:b w:val="0"/>
          <w:iCs/>
          <w:sz w:val="28"/>
          <w:szCs w:val="28"/>
        </w:rPr>
        <w:t>Kính gửi: Hiệu trưởng các trường Mầm non, Tiểu học và Trung học cơ sở;</w:t>
      </w:r>
    </w:p>
    <w:p w:rsidR="006B5B99" w:rsidRDefault="006B5B99" w:rsidP="006B5B99">
      <w:pPr>
        <w:ind w:left="1440"/>
        <w:rPr>
          <w:b w:val="0"/>
          <w:iCs/>
          <w:sz w:val="28"/>
          <w:szCs w:val="28"/>
        </w:rPr>
      </w:pPr>
      <w:r>
        <w:rPr>
          <w:b w:val="0"/>
          <w:iCs/>
          <w:sz w:val="28"/>
          <w:szCs w:val="28"/>
        </w:rPr>
        <w:t xml:space="preserve"> </w:t>
      </w:r>
    </w:p>
    <w:p w:rsidR="006B5B99" w:rsidRDefault="006B5B99" w:rsidP="008B5218">
      <w:pPr>
        <w:tabs>
          <w:tab w:val="left" w:pos="3592"/>
        </w:tabs>
        <w:spacing w:before="120" w:after="120"/>
        <w:ind w:left="100" w:right="123"/>
        <w:contextualSpacing/>
        <w:jc w:val="both"/>
        <w:rPr>
          <w:b w:val="0"/>
          <w:i/>
          <w:sz w:val="28"/>
          <w:szCs w:val="28"/>
        </w:rPr>
      </w:pPr>
      <w:bookmarkStart w:id="0" w:name="OLE_LINK1"/>
      <w:r>
        <w:rPr>
          <w:b w:val="0"/>
          <w:i/>
          <w:iCs/>
          <w:sz w:val="28"/>
          <w:szCs w:val="28"/>
        </w:rPr>
        <w:t xml:space="preserve">        Căn cứ Kế hoạch phối hợp số 324/KHHT-HĐPH  ngày 22 tháng 7 năm 2019 của Phòng Lao động</w:t>
      </w:r>
      <w:r w:rsidR="006E0EF1">
        <w:rPr>
          <w:b w:val="0"/>
          <w:i/>
          <w:iCs/>
          <w:sz w:val="28"/>
          <w:szCs w:val="28"/>
        </w:rPr>
        <w:t xml:space="preserve"> - </w:t>
      </w:r>
      <w:r>
        <w:rPr>
          <w:b w:val="0"/>
          <w:i/>
          <w:iCs/>
          <w:sz w:val="28"/>
          <w:szCs w:val="28"/>
        </w:rPr>
        <w:t xml:space="preserve">Thương Bình và Xã hội, Phòng Tư pháp và Phòng Văn hóa-Thông tin về Kế hoạch tổ chức cuộc thi </w:t>
      </w:r>
      <w:r w:rsidRPr="006B5B99">
        <w:rPr>
          <w:b w:val="0"/>
          <w:i/>
          <w:iCs/>
          <w:sz w:val="28"/>
          <w:szCs w:val="28"/>
        </w:rPr>
        <w:t>“</w:t>
      </w:r>
      <w:r w:rsidRPr="006B5B99">
        <w:rPr>
          <w:b w:val="0"/>
          <w:i/>
          <w:sz w:val="28"/>
          <w:szCs w:val="28"/>
        </w:rPr>
        <w:t xml:space="preserve">Xây dựng tài liệu tuyên truyền về phòng. </w:t>
      </w:r>
      <w:r w:rsidR="006E0EF1">
        <w:rPr>
          <w:b w:val="0"/>
          <w:i/>
          <w:sz w:val="28"/>
          <w:szCs w:val="28"/>
        </w:rPr>
        <w:t>c</w:t>
      </w:r>
      <w:r w:rsidRPr="006B5B99">
        <w:rPr>
          <w:b w:val="0"/>
          <w:i/>
          <w:sz w:val="28"/>
          <w:szCs w:val="28"/>
        </w:rPr>
        <w:t>hống mại dâm và</w:t>
      </w:r>
      <w:r w:rsidR="006E0EF1">
        <w:rPr>
          <w:b w:val="0"/>
          <w:i/>
          <w:sz w:val="28"/>
          <w:szCs w:val="28"/>
        </w:rPr>
        <w:t xml:space="preserve"> HIV/AIDS”  năm 2020</w:t>
      </w:r>
    </w:p>
    <w:bookmarkEnd w:id="0"/>
    <w:p w:rsidR="006B5B99" w:rsidRDefault="006B5B99" w:rsidP="008B5218">
      <w:pPr>
        <w:spacing w:before="120" w:after="120"/>
        <w:ind w:firstLine="720"/>
        <w:jc w:val="both"/>
        <w:rPr>
          <w:b w:val="0"/>
          <w:sz w:val="28"/>
          <w:szCs w:val="28"/>
        </w:rPr>
      </w:pPr>
      <w:r>
        <w:rPr>
          <w:b w:val="0"/>
          <w:bCs/>
          <w:spacing w:val="4"/>
          <w:sz w:val="28"/>
          <w:szCs w:val="28"/>
        </w:rPr>
        <w:t xml:space="preserve">Phòng </w:t>
      </w:r>
      <w:r>
        <w:rPr>
          <w:b w:val="0"/>
          <w:sz w:val="28"/>
          <w:szCs w:val="28"/>
        </w:rPr>
        <w:t>Giáo dục và Đào tạo đề nghị Hiệu trưởng các trường mầm non, tiểu học, trung học cơ sở vận động đội ngũ tích cực hưởng ứng tham gia cuộc thi với nội dung sau:</w:t>
      </w:r>
    </w:p>
    <w:p w:rsidR="006B5B99" w:rsidRPr="003A541A" w:rsidRDefault="006B5B99" w:rsidP="008B5218">
      <w:pPr>
        <w:pStyle w:val="ListParagraph"/>
        <w:numPr>
          <w:ilvl w:val="0"/>
          <w:numId w:val="1"/>
        </w:numPr>
        <w:spacing w:before="120" w:after="120"/>
        <w:jc w:val="both"/>
        <w:rPr>
          <w:sz w:val="28"/>
          <w:szCs w:val="28"/>
        </w:rPr>
      </w:pPr>
      <w:r w:rsidRPr="003A541A">
        <w:rPr>
          <w:sz w:val="28"/>
          <w:szCs w:val="28"/>
        </w:rPr>
        <w:t>Về nội dung cuộc thi:</w:t>
      </w:r>
    </w:p>
    <w:p w:rsidR="006B5B99" w:rsidRDefault="006B5B99" w:rsidP="008B5218">
      <w:pPr>
        <w:spacing w:before="120" w:after="120"/>
        <w:jc w:val="both"/>
        <w:rPr>
          <w:b w:val="0"/>
          <w:sz w:val="28"/>
          <w:szCs w:val="28"/>
        </w:rPr>
      </w:pPr>
      <w:r>
        <w:rPr>
          <w:b w:val="0"/>
          <w:sz w:val="28"/>
          <w:szCs w:val="28"/>
        </w:rPr>
        <w:tab/>
        <w:t>-</w:t>
      </w:r>
      <w:r w:rsidR="003A541A">
        <w:rPr>
          <w:b w:val="0"/>
          <w:sz w:val="28"/>
          <w:szCs w:val="28"/>
        </w:rPr>
        <w:t xml:space="preserve"> </w:t>
      </w:r>
      <w:r>
        <w:rPr>
          <w:b w:val="0"/>
          <w:sz w:val="28"/>
          <w:szCs w:val="28"/>
        </w:rPr>
        <w:t>Tài liệu tuyên truyền nêu được các chủ trương của Đảng, chính sách pháp luật của Nhà nước liên quan đến công tác phòng, chống mai dâm và HIV/AI</w:t>
      </w:r>
      <w:r w:rsidR="006E0EF1">
        <w:rPr>
          <w:b w:val="0"/>
          <w:sz w:val="28"/>
          <w:szCs w:val="28"/>
        </w:rPr>
        <w:t>D</w:t>
      </w:r>
      <w:r>
        <w:rPr>
          <w:b w:val="0"/>
          <w:sz w:val="28"/>
          <w:szCs w:val="28"/>
        </w:rPr>
        <w:t>S.</w:t>
      </w:r>
    </w:p>
    <w:p w:rsidR="006B5B99" w:rsidRDefault="003A541A" w:rsidP="008B5218">
      <w:pPr>
        <w:spacing w:before="120" w:after="120"/>
        <w:jc w:val="both"/>
        <w:rPr>
          <w:b w:val="0"/>
          <w:sz w:val="28"/>
          <w:szCs w:val="28"/>
        </w:rPr>
      </w:pPr>
      <w:r>
        <w:rPr>
          <w:b w:val="0"/>
          <w:sz w:val="28"/>
          <w:szCs w:val="28"/>
        </w:rPr>
        <w:tab/>
        <w:t>- Nêu được tác động xấu của tệ nạn mai dâm ảnh hưởng đến giá trị đạo đức và ảnh hưởng đến sức khỏe do các bệnh lây nhiễm qua đường tình dục, trong đó có HI</w:t>
      </w:r>
      <w:r w:rsidR="006E0EF1">
        <w:rPr>
          <w:b w:val="0"/>
          <w:sz w:val="28"/>
          <w:szCs w:val="28"/>
        </w:rPr>
        <w:t>V</w:t>
      </w:r>
      <w:r>
        <w:rPr>
          <w:b w:val="0"/>
          <w:sz w:val="28"/>
          <w:szCs w:val="28"/>
        </w:rPr>
        <w:t>/AIDS.</w:t>
      </w:r>
    </w:p>
    <w:p w:rsidR="003A541A" w:rsidRDefault="003A541A" w:rsidP="008B5218">
      <w:pPr>
        <w:spacing w:before="120" w:after="120"/>
        <w:jc w:val="both"/>
        <w:rPr>
          <w:b w:val="0"/>
          <w:sz w:val="28"/>
          <w:szCs w:val="28"/>
        </w:rPr>
      </w:pPr>
      <w:r>
        <w:rPr>
          <w:b w:val="0"/>
          <w:sz w:val="28"/>
          <w:szCs w:val="28"/>
        </w:rPr>
        <w:tab/>
        <w:t>- Những giải pháp thực hiện để hạn chế tệ nạn mại dâm và dự phòng lây nhiễm HIV/AIDS.</w:t>
      </w:r>
    </w:p>
    <w:p w:rsidR="003A541A" w:rsidRDefault="003A541A" w:rsidP="008B5218">
      <w:pPr>
        <w:spacing w:before="120" w:after="120"/>
        <w:jc w:val="both"/>
        <w:rPr>
          <w:b w:val="0"/>
          <w:sz w:val="28"/>
          <w:szCs w:val="28"/>
        </w:rPr>
      </w:pPr>
      <w:r>
        <w:rPr>
          <w:b w:val="0"/>
          <w:sz w:val="28"/>
          <w:szCs w:val="28"/>
        </w:rPr>
        <w:tab/>
        <w:t>- Tuyên dương gương điển hình tiên tiến đối với tập thể, cá nhân thực hiện tốt công tác tuyên truyền, giáo dục về phòng, chống tệ nạn mai dâm; công tác vận động, thuyết phục người thực hiện mại dâm thay đổi hành vi, ổn định cuộc sống.</w:t>
      </w:r>
    </w:p>
    <w:p w:rsidR="003A541A" w:rsidRDefault="003A541A" w:rsidP="008B5218">
      <w:pPr>
        <w:spacing w:before="120" w:after="120"/>
        <w:jc w:val="both"/>
        <w:rPr>
          <w:b w:val="0"/>
          <w:sz w:val="28"/>
          <w:szCs w:val="28"/>
        </w:rPr>
      </w:pPr>
      <w:r>
        <w:rPr>
          <w:b w:val="0"/>
          <w:sz w:val="28"/>
          <w:szCs w:val="28"/>
        </w:rPr>
        <w:tab/>
        <w:t>- Sự chia sẻ của người thân, cộng đồng trong việc chăm sóc, hỗ trợ người thực hiện mại dâm thay đổi hành vi.</w:t>
      </w:r>
    </w:p>
    <w:p w:rsidR="003A541A" w:rsidRPr="00C771F1" w:rsidRDefault="003A541A" w:rsidP="008B5218">
      <w:pPr>
        <w:spacing w:before="120" w:after="120"/>
        <w:jc w:val="both"/>
        <w:rPr>
          <w:sz w:val="28"/>
          <w:szCs w:val="28"/>
        </w:rPr>
      </w:pPr>
      <w:r>
        <w:rPr>
          <w:b w:val="0"/>
          <w:sz w:val="28"/>
          <w:szCs w:val="28"/>
        </w:rPr>
        <w:tab/>
      </w:r>
      <w:r w:rsidRPr="00C771F1">
        <w:rPr>
          <w:sz w:val="28"/>
          <w:szCs w:val="28"/>
        </w:rPr>
        <w:t xml:space="preserve">2. </w:t>
      </w:r>
      <w:r w:rsidR="00C771F1">
        <w:rPr>
          <w:sz w:val="28"/>
          <w:szCs w:val="28"/>
        </w:rPr>
        <w:t xml:space="preserve"> </w:t>
      </w:r>
      <w:r w:rsidRPr="00C771F1">
        <w:rPr>
          <w:sz w:val="28"/>
          <w:szCs w:val="28"/>
        </w:rPr>
        <w:t>Hình thức</w:t>
      </w:r>
      <w:r w:rsidR="008B5218">
        <w:rPr>
          <w:sz w:val="28"/>
          <w:szCs w:val="28"/>
        </w:rPr>
        <w:t xml:space="preserve"> bài dự thi</w:t>
      </w:r>
      <w:r w:rsidRPr="00C771F1">
        <w:rPr>
          <w:sz w:val="28"/>
          <w:szCs w:val="28"/>
        </w:rPr>
        <w:t>:</w:t>
      </w:r>
    </w:p>
    <w:p w:rsidR="003A541A" w:rsidRDefault="003A541A" w:rsidP="008B5218">
      <w:pPr>
        <w:spacing w:before="120" w:after="120"/>
        <w:jc w:val="both"/>
        <w:rPr>
          <w:b w:val="0"/>
          <w:sz w:val="28"/>
          <w:szCs w:val="28"/>
        </w:rPr>
      </w:pPr>
      <w:r>
        <w:rPr>
          <w:b w:val="0"/>
          <w:sz w:val="28"/>
          <w:szCs w:val="28"/>
        </w:rPr>
        <w:tab/>
        <w:t>- Mỗi trường tham gia 01 bài dự thi.</w:t>
      </w:r>
    </w:p>
    <w:p w:rsidR="003A541A" w:rsidRDefault="003A541A" w:rsidP="008B5218">
      <w:pPr>
        <w:spacing w:before="120" w:after="120"/>
        <w:jc w:val="both"/>
        <w:rPr>
          <w:b w:val="0"/>
          <w:sz w:val="28"/>
          <w:szCs w:val="28"/>
        </w:rPr>
      </w:pPr>
      <w:r>
        <w:rPr>
          <w:b w:val="0"/>
          <w:sz w:val="28"/>
          <w:szCs w:val="28"/>
        </w:rPr>
        <w:tab/>
        <w:t xml:space="preserve">- Kích thước khổ giấy </w:t>
      </w:r>
      <w:r w:rsidR="006E0EF1">
        <w:rPr>
          <w:b w:val="0"/>
          <w:sz w:val="28"/>
          <w:szCs w:val="28"/>
        </w:rPr>
        <w:t>A4</w:t>
      </w:r>
      <w:r>
        <w:rPr>
          <w:b w:val="0"/>
          <w:sz w:val="28"/>
          <w:szCs w:val="28"/>
        </w:rPr>
        <w:t>, không quá 50 trang (tính cả bìa), thiết kế trang trí theo chiều dọc. Sử dụng ngôn ngữ Tiếng Việt, font chữ Times New Roman, cỡ chữ 14. Hình ảnh in màu hoặc vẽ bằng tay, sử dụng màu sắc đẹp, hài hòa để trang trí.</w:t>
      </w:r>
    </w:p>
    <w:p w:rsidR="003A541A" w:rsidRDefault="003A541A" w:rsidP="008B5218">
      <w:pPr>
        <w:spacing w:before="120" w:after="120"/>
        <w:jc w:val="both"/>
        <w:rPr>
          <w:b w:val="0"/>
          <w:sz w:val="28"/>
          <w:szCs w:val="28"/>
        </w:rPr>
      </w:pPr>
      <w:r>
        <w:rPr>
          <w:b w:val="0"/>
          <w:sz w:val="28"/>
          <w:szCs w:val="28"/>
        </w:rPr>
        <w:tab/>
        <w:t>- Tài liệu dự thi đóng gáy lò xo.</w:t>
      </w:r>
    </w:p>
    <w:p w:rsidR="008B5218" w:rsidRDefault="00C771F1" w:rsidP="008B5218">
      <w:pPr>
        <w:spacing w:before="120" w:after="120"/>
        <w:jc w:val="both"/>
        <w:rPr>
          <w:b w:val="0"/>
          <w:sz w:val="28"/>
          <w:szCs w:val="28"/>
        </w:rPr>
      </w:pPr>
      <w:r>
        <w:rPr>
          <w:b w:val="0"/>
          <w:sz w:val="28"/>
          <w:szCs w:val="28"/>
        </w:rPr>
        <w:tab/>
      </w:r>
    </w:p>
    <w:p w:rsidR="008B5218" w:rsidRDefault="008B5218" w:rsidP="008B5218">
      <w:pPr>
        <w:spacing w:before="120" w:after="120"/>
        <w:jc w:val="both"/>
        <w:rPr>
          <w:b w:val="0"/>
          <w:sz w:val="28"/>
          <w:szCs w:val="28"/>
        </w:rPr>
      </w:pPr>
    </w:p>
    <w:p w:rsidR="00C771F1" w:rsidRDefault="008B5218" w:rsidP="008B5218">
      <w:pPr>
        <w:spacing w:before="120" w:after="120"/>
        <w:jc w:val="both"/>
        <w:rPr>
          <w:sz w:val="28"/>
          <w:szCs w:val="28"/>
        </w:rPr>
      </w:pPr>
      <w:r>
        <w:rPr>
          <w:b w:val="0"/>
          <w:sz w:val="28"/>
          <w:szCs w:val="28"/>
        </w:rPr>
        <w:lastRenderedPageBreak/>
        <w:tab/>
      </w:r>
      <w:r w:rsidR="00C771F1" w:rsidRPr="00C771F1">
        <w:rPr>
          <w:sz w:val="28"/>
          <w:szCs w:val="28"/>
        </w:rPr>
        <w:t>3. Thời gian thực hiện và nộp bài dự thi:</w:t>
      </w:r>
    </w:p>
    <w:p w:rsidR="00C771F1" w:rsidRDefault="00C771F1" w:rsidP="008B5218">
      <w:pPr>
        <w:spacing w:before="120" w:after="120"/>
        <w:jc w:val="both"/>
        <w:rPr>
          <w:b w:val="0"/>
          <w:sz w:val="28"/>
          <w:szCs w:val="28"/>
        </w:rPr>
      </w:pPr>
      <w:r>
        <w:rPr>
          <w:sz w:val="28"/>
          <w:szCs w:val="28"/>
        </w:rPr>
        <w:tab/>
        <w:t xml:space="preserve">- </w:t>
      </w:r>
      <w:r w:rsidRPr="00C771F1">
        <w:rPr>
          <w:b w:val="0"/>
          <w:sz w:val="28"/>
          <w:szCs w:val="28"/>
        </w:rPr>
        <w:t xml:space="preserve">Các trường thực hiện bài dự thi </w:t>
      </w:r>
      <w:r>
        <w:rPr>
          <w:b w:val="0"/>
          <w:sz w:val="28"/>
          <w:szCs w:val="28"/>
        </w:rPr>
        <w:t>và nộp về Phòng Lao động-Thương bình và Xã hội (cho Ông Võ Từ Xuân Anh – chuyên viên, điện thoại 0904.199.887).</w:t>
      </w:r>
    </w:p>
    <w:p w:rsidR="006B5B99" w:rsidRDefault="00C771F1" w:rsidP="008B5218">
      <w:pPr>
        <w:spacing w:before="120" w:after="120"/>
        <w:jc w:val="both"/>
        <w:rPr>
          <w:b w:val="0"/>
          <w:sz w:val="28"/>
          <w:szCs w:val="28"/>
        </w:rPr>
      </w:pPr>
      <w:r>
        <w:rPr>
          <w:b w:val="0"/>
          <w:sz w:val="28"/>
          <w:szCs w:val="28"/>
        </w:rPr>
        <w:tab/>
      </w:r>
      <w:r w:rsidRPr="00C771F1">
        <w:rPr>
          <w:sz w:val="28"/>
          <w:szCs w:val="28"/>
        </w:rPr>
        <w:t>-</w:t>
      </w:r>
      <w:r>
        <w:rPr>
          <w:b w:val="0"/>
          <w:sz w:val="28"/>
          <w:szCs w:val="28"/>
        </w:rPr>
        <w:t xml:space="preserve"> Thời gian nộp bài dự thi:  từ ngày 21/8 đến 31/8/2020. </w:t>
      </w:r>
      <w:r w:rsidRPr="00C771F1">
        <w:rPr>
          <w:b w:val="0"/>
          <w:sz w:val="28"/>
          <w:szCs w:val="28"/>
        </w:rPr>
        <w:t xml:space="preserve"> </w:t>
      </w:r>
    </w:p>
    <w:p w:rsidR="008B5218" w:rsidRPr="008B5218" w:rsidRDefault="008B5218" w:rsidP="008B5218">
      <w:pPr>
        <w:spacing w:before="120" w:after="120"/>
        <w:jc w:val="both"/>
        <w:rPr>
          <w:b w:val="0"/>
          <w:sz w:val="28"/>
          <w:szCs w:val="28"/>
        </w:rPr>
      </w:pPr>
      <w:r>
        <w:rPr>
          <w:b w:val="0"/>
          <w:sz w:val="28"/>
          <w:szCs w:val="28"/>
        </w:rPr>
        <w:tab/>
      </w:r>
      <w:r w:rsidRPr="008B5218">
        <w:rPr>
          <w:sz w:val="28"/>
          <w:szCs w:val="28"/>
        </w:rPr>
        <w:t xml:space="preserve">- </w:t>
      </w:r>
      <w:r w:rsidRPr="008B5218">
        <w:rPr>
          <w:b w:val="0"/>
          <w:sz w:val="28"/>
          <w:szCs w:val="28"/>
        </w:rPr>
        <w:t xml:space="preserve">Các trường </w:t>
      </w:r>
      <w:r>
        <w:rPr>
          <w:b w:val="0"/>
          <w:sz w:val="28"/>
          <w:szCs w:val="28"/>
        </w:rPr>
        <w:t>có bài biết tham gia cuộc thi báo cáo về Phòng Giáo dục và Đào tạo “Tên bài dự thi” (qua địa mail nhn.bsrhm@gmail.com) .</w:t>
      </w:r>
    </w:p>
    <w:p w:rsidR="006B5B99" w:rsidRDefault="006B5B99" w:rsidP="008B5218">
      <w:pPr>
        <w:spacing w:before="120" w:after="120"/>
        <w:ind w:firstLine="720"/>
        <w:jc w:val="both"/>
        <w:rPr>
          <w:b w:val="0"/>
          <w:sz w:val="28"/>
          <w:szCs w:val="28"/>
        </w:rPr>
      </w:pPr>
      <w:r>
        <w:rPr>
          <w:b w:val="0"/>
          <w:sz w:val="28"/>
          <w:szCs w:val="28"/>
        </w:rPr>
        <w:t>Đề nghị Hiệu trưởng các trường mầm non, tiểu học, trung học cơ sở</w:t>
      </w:r>
      <w:r w:rsidR="00C771F1">
        <w:rPr>
          <w:b w:val="0"/>
          <w:sz w:val="28"/>
          <w:szCs w:val="28"/>
        </w:rPr>
        <w:t xml:space="preserve"> vận động đội ngũ tích cực hưởng ứng cuộc thi</w:t>
      </w:r>
      <w:r>
        <w:rPr>
          <w:b w:val="0"/>
          <w:sz w:val="28"/>
          <w:szCs w:val="28"/>
        </w:rPr>
        <w:t xml:space="preserve"> trên./.</w:t>
      </w:r>
    </w:p>
    <w:tbl>
      <w:tblPr>
        <w:tblW w:w="0" w:type="auto"/>
        <w:tblLook w:val="04A0" w:firstRow="1" w:lastRow="0" w:firstColumn="1" w:lastColumn="0" w:noHBand="0" w:noVBand="1"/>
      </w:tblPr>
      <w:tblGrid>
        <w:gridCol w:w="5778"/>
        <w:gridCol w:w="3510"/>
      </w:tblGrid>
      <w:tr w:rsidR="006B5B99" w:rsidTr="006B5B99">
        <w:tc>
          <w:tcPr>
            <w:tcW w:w="5778" w:type="dxa"/>
          </w:tcPr>
          <w:p w:rsidR="006B5B99" w:rsidRDefault="006B5B99">
            <w:pPr>
              <w:spacing w:line="252" w:lineRule="auto"/>
              <w:rPr>
                <w:i/>
                <w:sz w:val="24"/>
                <w:szCs w:val="24"/>
              </w:rPr>
            </w:pPr>
          </w:p>
          <w:p w:rsidR="006B5B99" w:rsidRDefault="006B5B99">
            <w:pPr>
              <w:spacing w:line="252" w:lineRule="auto"/>
              <w:rPr>
                <w:i/>
                <w:sz w:val="24"/>
                <w:szCs w:val="24"/>
              </w:rPr>
            </w:pPr>
            <w:r>
              <w:rPr>
                <w:i/>
                <w:sz w:val="24"/>
                <w:szCs w:val="24"/>
              </w:rPr>
              <w:t>Nơi nhận:</w:t>
            </w:r>
          </w:p>
          <w:p w:rsidR="006B5B99" w:rsidRDefault="006B5B99">
            <w:pPr>
              <w:spacing w:line="252" w:lineRule="auto"/>
              <w:rPr>
                <w:b w:val="0"/>
                <w:sz w:val="22"/>
                <w:szCs w:val="22"/>
              </w:rPr>
            </w:pPr>
            <w:r>
              <w:rPr>
                <w:b w:val="0"/>
                <w:sz w:val="22"/>
                <w:szCs w:val="22"/>
              </w:rPr>
              <w:t>- Như trên;</w:t>
            </w:r>
          </w:p>
          <w:p w:rsidR="006B5B99" w:rsidRDefault="006B5B99">
            <w:pPr>
              <w:spacing w:line="252" w:lineRule="auto"/>
              <w:rPr>
                <w:b w:val="0"/>
                <w:sz w:val="22"/>
                <w:szCs w:val="22"/>
              </w:rPr>
            </w:pPr>
            <w:r>
              <w:rPr>
                <w:b w:val="0"/>
                <w:sz w:val="22"/>
                <w:szCs w:val="22"/>
              </w:rPr>
              <w:t xml:space="preserve">- </w:t>
            </w:r>
            <w:r w:rsidR="00C771F1">
              <w:rPr>
                <w:b w:val="0"/>
                <w:sz w:val="22"/>
                <w:szCs w:val="22"/>
              </w:rPr>
              <w:t>P. LĐTB&amp;XH</w:t>
            </w:r>
            <w:r>
              <w:rPr>
                <w:b w:val="0"/>
                <w:sz w:val="22"/>
                <w:szCs w:val="22"/>
              </w:rPr>
              <w:t>;</w:t>
            </w:r>
          </w:p>
          <w:p w:rsidR="006B5B99" w:rsidRDefault="006B5B99" w:rsidP="00C771F1">
            <w:pPr>
              <w:spacing w:line="252" w:lineRule="auto"/>
              <w:jc w:val="both"/>
              <w:rPr>
                <w:b w:val="0"/>
                <w:sz w:val="28"/>
                <w:szCs w:val="28"/>
              </w:rPr>
            </w:pPr>
            <w:r>
              <w:rPr>
                <w:b w:val="0"/>
                <w:sz w:val="22"/>
                <w:szCs w:val="22"/>
              </w:rPr>
              <w:t>- Lưu: VP.</w:t>
            </w:r>
          </w:p>
        </w:tc>
        <w:tc>
          <w:tcPr>
            <w:tcW w:w="3510" w:type="dxa"/>
          </w:tcPr>
          <w:p w:rsidR="006B5B99" w:rsidRDefault="006B5B99">
            <w:pPr>
              <w:spacing w:line="252" w:lineRule="auto"/>
              <w:jc w:val="center"/>
              <w:rPr>
                <w:sz w:val="28"/>
                <w:szCs w:val="28"/>
              </w:rPr>
            </w:pPr>
            <w:r>
              <w:rPr>
                <w:sz w:val="28"/>
                <w:szCs w:val="28"/>
              </w:rPr>
              <w:t xml:space="preserve"> </w:t>
            </w:r>
          </w:p>
          <w:p w:rsidR="006B5B99" w:rsidRDefault="00C771F1">
            <w:pPr>
              <w:spacing w:line="252" w:lineRule="auto"/>
              <w:jc w:val="center"/>
              <w:rPr>
                <w:sz w:val="28"/>
                <w:szCs w:val="28"/>
              </w:rPr>
            </w:pPr>
            <w:r>
              <w:rPr>
                <w:sz w:val="28"/>
                <w:szCs w:val="28"/>
              </w:rPr>
              <w:t xml:space="preserve">  </w:t>
            </w:r>
            <w:r w:rsidR="006B5B99">
              <w:rPr>
                <w:sz w:val="28"/>
                <w:szCs w:val="28"/>
              </w:rPr>
              <w:t xml:space="preserve">  </w:t>
            </w:r>
            <w:r>
              <w:rPr>
                <w:sz w:val="28"/>
                <w:szCs w:val="28"/>
              </w:rPr>
              <w:t>KT.</w:t>
            </w:r>
            <w:r w:rsidR="006B5B99">
              <w:rPr>
                <w:sz w:val="28"/>
                <w:szCs w:val="28"/>
              </w:rPr>
              <w:t>TRƯỞNG PHÒNG</w:t>
            </w:r>
          </w:p>
          <w:p w:rsidR="006B5B99" w:rsidRDefault="00974667">
            <w:pPr>
              <w:spacing w:line="252" w:lineRule="auto"/>
              <w:jc w:val="center"/>
              <w:rPr>
                <w:sz w:val="28"/>
                <w:szCs w:val="28"/>
              </w:rPr>
            </w:pPr>
            <w:r>
              <w:rPr>
                <w:sz w:val="28"/>
                <w:szCs w:val="28"/>
              </w:rPr>
              <w:t xml:space="preserve">   PHÓ TRƯỞNG PHÒNG</w:t>
            </w:r>
          </w:p>
          <w:p w:rsidR="006B5B99" w:rsidRDefault="006B5B99">
            <w:pPr>
              <w:spacing w:line="252" w:lineRule="auto"/>
              <w:jc w:val="center"/>
              <w:rPr>
                <w:sz w:val="28"/>
                <w:szCs w:val="28"/>
              </w:rPr>
            </w:pPr>
          </w:p>
          <w:p w:rsidR="00C771F1" w:rsidRPr="00D44CEC" w:rsidRDefault="00D44CEC">
            <w:pPr>
              <w:spacing w:line="252" w:lineRule="auto"/>
              <w:jc w:val="center"/>
              <w:rPr>
                <w:b w:val="0"/>
                <w:sz w:val="24"/>
                <w:szCs w:val="24"/>
              </w:rPr>
            </w:pPr>
            <w:bookmarkStart w:id="1" w:name="_GoBack"/>
            <w:r w:rsidRPr="00D44CEC">
              <w:rPr>
                <w:b w:val="0"/>
                <w:sz w:val="24"/>
                <w:szCs w:val="24"/>
              </w:rPr>
              <w:t>(đã ký)</w:t>
            </w:r>
            <w:r w:rsidR="006B5B99" w:rsidRPr="00D44CEC">
              <w:rPr>
                <w:b w:val="0"/>
                <w:sz w:val="24"/>
                <w:szCs w:val="24"/>
              </w:rPr>
              <w:t xml:space="preserve">   </w:t>
            </w:r>
          </w:p>
          <w:bookmarkEnd w:id="1"/>
          <w:p w:rsidR="006B5B99" w:rsidRDefault="006B5B99">
            <w:pPr>
              <w:spacing w:line="252" w:lineRule="auto"/>
              <w:jc w:val="center"/>
              <w:rPr>
                <w:sz w:val="28"/>
                <w:szCs w:val="28"/>
              </w:rPr>
            </w:pPr>
          </w:p>
        </w:tc>
      </w:tr>
    </w:tbl>
    <w:p w:rsidR="006B5B99" w:rsidRPr="00974667" w:rsidRDefault="00974667" w:rsidP="006B5B99">
      <w:pPr>
        <w:keepNext/>
        <w:outlineLvl w:val="2"/>
        <w:rPr>
          <w:sz w:val="28"/>
          <w:szCs w:val="28"/>
        </w:rPr>
      </w:pPr>
      <w:r>
        <w:rPr>
          <w:b w:val="0"/>
          <w:sz w:val="28"/>
          <w:szCs w:val="28"/>
        </w:rPr>
        <w:t xml:space="preserve">                                                                                       </w:t>
      </w:r>
      <w:r w:rsidRPr="00974667">
        <w:rPr>
          <w:sz w:val="28"/>
          <w:szCs w:val="28"/>
        </w:rPr>
        <w:t xml:space="preserve">Nguyễn Thị Thanh Xuân                                                                </w:t>
      </w:r>
    </w:p>
    <w:p w:rsidR="00F547B8" w:rsidRDefault="00F547B8"/>
    <w:sectPr w:rsidR="00F547B8" w:rsidSect="005A490D">
      <w:pgSz w:w="11907" w:h="16840" w:code="9"/>
      <w:pgMar w:top="1134" w:right="1134" w:bottom="1134" w:left="1474" w:header="454"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D235D"/>
    <w:multiLevelType w:val="hybridMultilevel"/>
    <w:tmpl w:val="7A42D41C"/>
    <w:lvl w:ilvl="0" w:tplc="62F6D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99"/>
    <w:rsid w:val="00012464"/>
    <w:rsid w:val="00022CE2"/>
    <w:rsid w:val="00053B22"/>
    <w:rsid w:val="00084453"/>
    <w:rsid w:val="000C0D61"/>
    <w:rsid w:val="00107476"/>
    <w:rsid w:val="00116BAD"/>
    <w:rsid w:val="00141E3C"/>
    <w:rsid w:val="001531F4"/>
    <w:rsid w:val="001559AD"/>
    <w:rsid w:val="001A3B01"/>
    <w:rsid w:val="001A61A9"/>
    <w:rsid w:val="001E7BC7"/>
    <w:rsid w:val="002019F5"/>
    <w:rsid w:val="00236ADF"/>
    <w:rsid w:val="002A307C"/>
    <w:rsid w:val="002C013C"/>
    <w:rsid w:val="002D6976"/>
    <w:rsid w:val="0030427E"/>
    <w:rsid w:val="00387E42"/>
    <w:rsid w:val="003A541A"/>
    <w:rsid w:val="003A72CE"/>
    <w:rsid w:val="003C5CD9"/>
    <w:rsid w:val="003E0425"/>
    <w:rsid w:val="0049011E"/>
    <w:rsid w:val="004C2E55"/>
    <w:rsid w:val="004F4C97"/>
    <w:rsid w:val="004F5358"/>
    <w:rsid w:val="004F7766"/>
    <w:rsid w:val="00526F2F"/>
    <w:rsid w:val="00586919"/>
    <w:rsid w:val="005A490D"/>
    <w:rsid w:val="005D1FA6"/>
    <w:rsid w:val="005E3CE1"/>
    <w:rsid w:val="00683076"/>
    <w:rsid w:val="006938A8"/>
    <w:rsid w:val="006B281B"/>
    <w:rsid w:val="006B5B99"/>
    <w:rsid w:val="006E0EF1"/>
    <w:rsid w:val="00712B88"/>
    <w:rsid w:val="00734264"/>
    <w:rsid w:val="0073609E"/>
    <w:rsid w:val="00737C6A"/>
    <w:rsid w:val="007939B3"/>
    <w:rsid w:val="007B0550"/>
    <w:rsid w:val="007D2F3C"/>
    <w:rsid w:val="007D571F"/>
    <w:rsid w:val="007D7B59"/>
    <w:rsid w:val="007F75D0"/>
    <w:rsid w:val="008245BA"/>
    <w:rsid w:val="008634EF"/>
    <w:rsid w:val="00874BA0"/>
    <w:rsid w:val="0089781D"/>
    <w:rsid w:val="008A002E"/>
    <w:rsid w:val="008A63AC"/>
    <w:rsid w:val="008A7597"/>
    <w:rsid w:val="008B5218"/>
    <w:rsid w:val="008D09BC"/>
    <w:rsid w:val="00974667"/>
    <w:rsid w:val="009917C9"/>
    <w:rsid w:val="009A328D"/>
    <w:rsid w:val="009F049F"/>
    <w:rsid w:val="00A01D5E"/>
    <w:rsid w:val="00A15509"/>
    <w:rsid w:val="00A21846"/>
    <w:rsid w:val="00A91724"/>
    <w:rsid w:val="00A9485D"/>
    <w:rsid w:val="00AA2C74"/>
    <w:rsid w:val="00AD3E5D"/>
    <w:rsid w:val="00B50287"/>
    <w:rsid w:val="00B75F97"/>
    <w:rsid w:val="00BE1190"/>
    <w:rsid w:val="00C30C86"/>
    <w:rsid w:val="00C72D8A"/>
    <w:rsid w:val="00C771F1"/>
    <w:rsid w:val="00CA6012"/>
    <w:rsid w:val="00CC282C"/>
    <w:rsid w:val="00CC4C57"/>
    <w:rsid w:val="00CE3535"/>
    <w:rsid w:val="00CE4336"/>
    <w:rsid w:val="00D06241"/>
    <w:rsid w:val="00D234FB"/>
    <w:rsid w:val="00D36A44"/>
    <w:rsid w:val="00D44CEC"/>
    <w:rsid w:val="00D54434"/>
    <w:rsid w:val="00D86DE1"/>
    <w:rsid w:val="00DB35E2"/>
    <w:rsid w:val="00E32494"/>
    <w:rsid w:val="00E50076"/>
    <w:rsid w:val="00E532E4"/>
    <w:rsid w:val="00E76EBE"/>
    <w:rsid w:val="00E97F79"/>
    <w:rsid w:val="00ED685B"/>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4165-1F54-420B-90B2-62A09065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B99"/>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99"/>
    <w:pPr>
      <w:ind w:left="720"/>
      <w:contextualSpacing/>
    </w:pPr>
  </w:style>
  <w:style w:type="character" w:styleId="Hyperlink">
    <w:name w:val="Hyperlink"/>
    <w:basedOn w:val="DefaultParagraphFont"/>
    <w:uiPriority w:val="99"/>
    <w:unhideWhenUsed/>
    <w:rsid w:val="008B5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2020-07-30T02:25:00Z</cp:lastPrinted>
  <dcterms:created xsi:type="dcterms:W3CDTF">2020-07-28T01:04:00Z</dcterms:created>
  <dcterms:modified xsi:type="dcterms:W3CDTF">2020-07-30T02:44:00Z</dcterms:modified>
</cp:coreProperties>
</file>