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45" w:type="dxa"/>
        <w:tblInd w:w="-743" w:type="dxa"/>
        <w:tblLayout w:type="fixed"/>
        <w:tblLook w:val="04A0" w:firstRow="1" w:lastRow="0" w:firstColumn="1" w:lastColumn="0" w:noHBand="0" w:noVBand="1"/>
      </w:tblPr>
      <w:tblGrid>
        <w:gridCol w:w="4535"/>
        <w:gridCol w:w="103"/>
        <w:gridCol w:w="5504"/>
        <w:gridCol w:w="103"/>
      </w:tblGrid>
      <w:tr w:rsidR="0011626B" w:rsidTr="0011626B">
        <w:tc>
          <w:tcPr>
            <w:tcW w:w="4640" w:type="dxa"/>
            <w:gridSpan w:val="2"/>
            <w:hideMark/>
          </w:tcPr>
          <w:p w:rsidR="0011626B" w:rsidRDefault="0011626B">
            <w:pPr>
              <w:keepNext/>
              <w:tabs>
                <w:tab w:val="center" w:pos="1843"/>
                <w:tab w:val="center" w:pos="6946"/>
              </w:tabs>
              <w:spacing w:line="254" w:lineRule="auto"/>
              <w:jc w:val="center"/>
              <w:outlineLvl w:val="3"/>
              <w:rPr>
                <w:rFonts w:ascii="Times New Roman" w:eastAsia="Arial" w:hAnsi="Times New Roman"/>
                <w:noProof/>
                <w:color w:val="000000"/>
                <w:sz w:val="26"/>
                <w:szCs w:val="26"/>
                <w:lang w:val="vi-VN"/>
              </w:rPr>
            </w:pPr>
            <w:r>
              <w:rPr>
                <w:rFonts w:ascii="Times New Roman" w:eastAsia="Arial" w:hAnsi="Times New Roman"/>
                <w:noProof/>
                <w:color w:val="000000"/>
                <w:sz w:val="26"/>
                <w:szCs w:val="26"/>
                <w:lang w:val="vi-VN"/>
              </w:rPr>
              <w:t>ỦY BAN NHÂN DÂN</w:t>
            </w:r>
          </w:p>
          <w:p w:rsidR="0011626B" w:rsidRDefault="0011626B">
            <w:pPr>
              <w:keepNext/>
              <w:tabs>
                <w:tab w:val="left" w:pos="851"/>
              </w:tabs>
              <w:spacing w:line="254" w:lineRule="auto"/>
              <w:jc w:val="center"/>
              <w:outlineLvl w:val="3"/>
              <w:rPr>
                <w:rFonts w:ascii="Times New Roman" w:eastAsia="Arial" w:hAnsi="Times New Roman"/>
                <w:noProof/>
                <w:color w:val="000000"/>
                <w:sz w:val="26"/>
                <w:szCs w:val="26"/>
              </w:rPr>
            </w:pPr>
            <w:r>
              <w:rPr>
                <w:rFonts w:ascii="Times New Roman" w:eastAsia="Arial" w:hAnsi="Times New Roman"/>
                <w:noProof/>
                <w:color w:val="000000"/>
                <w:sz w:val="26"/>
                <w:szCs w:val="26"/>
              </w:rPr>
              <w:t>QUẬN TÂN BÌNH</w:t>
            </w:r>
            <w:r>
              <w:rPr>
                <w:rFonts w:ascii="Times New Roman" w:eastAsia="Arial" w:hAnsi="Times New Roman"/>
                <w:noProof/>
                <w:color w:val="000000"/>
                <w:sz w:val="26"/>
                <w:szCs w:val="26"/>
                <w:lang w:val="vi-VN"/>
              </w:rPr>
              <w:t xml:space="preserve"> </w:t>
            </w:r>
          </w:p>
          <w:p w:rsidR="0011626B" w:rsidRDefault="0011626B">
            <w:pPr>
              <w:keepNext/>
              <w:tabs>
                <w:tab w:val="center" w:pos="1843"/>
                <w:tab w:val="center" w:pos="6946"/>
              </w:tabs>
              <w:spacing w:line="254" w:lineRule="auto"/>
              <w:jc w:val="center"/>
              <w:outlineLvl w:val="3"/>
              <w:rPr>
                <w:rFonts w:ascii="Times New Roman" w:eastAsia="Arial" w:hAnsi="Times New Roman"/>
                <w:noProof/>
                <w:color w:val="000000"/>
                <w:sz w:val="26"/>
                <w:szCs w:val="26"/>
              </w:rPr>
            </w:pPr>
            <w:r>
              <w:rPr>
                <w:rFonts w:ascii="Times New Roman" w:eastAsia="Arial" w:hAnsi="Times New Roman"/>
                <w:b/>
                <w:noProof/>
                <w:color w:val="000000"/>
                <w:sz w:val="26"/>
                <w:szCs w:val="26"/>
              </w:rPr>
              <w:t>PHÒNG GIÁO DỤC VÀ ĐÀO TẠO</w:t>
            </w:r>
          </w:p>
        </w:tc>
        <w:tc>
          <w:tcPr>
            <w:tcW w:w="5609" w:type="dxa"/>
            <w:gridSpan w:val="2"/>
            <w:hideMark/>
          </w:tcPr>
          <w:p w:rsidR="0011626B" w:rsidRDefault="0011626B">
            <w:pPr>
              <w:keepNext/>
              <w:tabs>
                <w:tab w:val="left" w:pos="851"/>
              </w:tabs>
              <w:spacing w:line="254" w:lineRule="auto"/>
              <w:ind w:right="-775"/>
              <w:outlineLvl w:val="3"/>
              <w:rPr>
                <w:rFonts w:ascii="Times New Roman" w:eastAsia="Arial" w:hAnsi="Times New Roman"/>
                <w:b/>
                <w:noProof/>
                <w:color w:val="000000"/>
                <w:sz w:val="26"/>
                <w:szCs w:val="26"/>
                <w:lang w:val="vi-VN"/>
              </w:rPr>
            </w:pPr>
            <w:r>
              <w:rPr>
                <w:rFonts w:ascii="Times New Roman" w:eastAsia="Arial" w:hAnsi="Times New Roman"/>
                <w:b/>
                <w:noProof/>
                <w:color w:val="000000"/>
                <w:sz w:val="26"/>
                <w:szCs w:val="26"/>
                <w:lang w:val="vi-VN"/>
              </w:rPr>
              <w:t>CỘNG HÒA XÃ HỘI CHỦ NGHĨA VIỆT NAM</w:t>
            </w:r>
          </w:p>
          <w:p w:rsidR="0011626B" w:rsidRDefault="0011626B">
            <w:pPr>
              <w:keepNext/>
              <w:tabs>
                <w:tab w:val="left" w:pos="851"/>
              </w:tabs>
              <w:spacing w:line="254" w:lineRule="auto"/>
              <w:jc w:val="center"/>
              <w:outlineLvl w:val="3"/>
              <w:rPr>
                <w:rFonts w:ascii="Times New Roman" w:eastAsia="Arial" w:hAnsi="Times New Roman"/>
                <w:noProof/>
                <w:color w:val="000000"/>
                <w:sz w:val="26"/>
                <w:szCs w:val="26"/>
                <w:lang w:val="vi-VN"/>
              </w:rPr>
            </w:pPr>
            <w:r>
              <w:rPr>
                <w:noProof/>
              </w:rPr>
              <mc:AlternateContent>
                <mc:Choice Requires="wps">
                  <w:drawing>
                    <wp:anchor distT="4294967294" distB="4294967294" distL="114300" distR="114300" simplePos="0" relativeHeight="251656192" behindDoc="0" locked="0" layoutInCell="1" allowOverlap="1">
                      <wp:simplePos x="0" y="0"/>
                      <wp:positionH relativeFrom="column">
                        <wp:posOffset>699770</wp:posOffset>
                      </wp:positionH>
                      <wp:positionV relativeFrom="paragraph">
                        <wp:posOffset>200025</wp:posOffset>
                      </wp:positionV>
                      <wp:extent cx="2082800" cy="0"/>
                      <wp:effectExtent l="0" t="0" r="317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2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7BFC01" id="_x0000_t32" coordsize="21600,21600" o:spt="32" o:oned="t" path="m,l21600,21600e" filled="f">
                      <v:path arrowok="t" fillok="f" o:connecttype="none"/>
                      <o:lock v:ext="edit" shapetype="t"/>
                    </v:shapetype>
                    <v:shape id="Straight Arrow Connector 3" o:spid="_x0000_s1026" type="#_x0000_t32" style="position:absolute;margin-left:55.1pt;margin-top:15.75pt;width:164pt;height:0;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"/>
                  </w:pict>
                </mc:Fallback>
              </mc:AlternateContent>
            </w:r>
            <w:r>
              <w:rPr>
                <w:rFonts w:ascii="Times New Roman" w:eastAsia="Arial" w:hAnsi="Times New Roman"/>
                <w:b/>
                <w:noProof/>
                <w:color w:val="000000"/>
                <w:sz w:val="26"/>
                <w:szCs w:val="26"/>
                <w:lang w:val="vi-VN"/>
              </w:rPr>
              <w:t>Độc lập – Tự do – Hạnh phúc</w:t>
            </w:r>
          </w:p>
        </w:tc>
      </w:tr>
      <w:tr w:rsidR="0011626B" w:rsidTr="0011626B">
        <w:trPr>
          <w:gridAfter w:val="1"/>
          <w:wAfter w:w="103" w:type="dxa"/>
        </w:trPr>
        <w:tc>
          <w:tcPr>
            <w:tcW w:w="4537" w:type="dxa"/>
            <w:hideMark/>
          </w:tcPr>
          <w:p w:rsidR="0011626B" w:rsidRDefault="0011626B">
            <w:pPr>
              <w:keepNext/>
              <w:tabs>
                <w:tab w:val="left" w:pos="851"/>
              </w:tabs>
              <w:spacing w:before="120" w:after="120" w:line="254" w:lineRule="auto"/>
              <w:jc w:val="center"/>
              <w:outlineLvl w:val="3"/>
              <w:rPr>
                <w:rFonts w:ascii="Times New Roman" w:eastAsia="Arial" w:hAnsi="Times New Roman"/>
                <w:noProof/>
                <w:color w:val="000000"/>
                <w:sz w:val="28"/>
                <w:szCs w:val="28"/>
              </w:rPr>
            </w:pPr>
            <w:r>
              <w:rPr>
                <w:noProof/>
              </w:rPr>
              <mc:AlternateContent>
                <mc:Choice Requires="wps">
                  <w:drawing>
                    <wp:anchor distT="4294967292" distB="4294967292" distL="114300" distR="114300" simplePos="0" relativeHeight="251657216" behindDoc="0" locked="0" layoutInCell="1" allowOverlap="1">
                      <wp:simplePos x="0" y="0"/>
                      <wp:positionH relativeFrom="column">
                        <wp:posOffset>882650</wp:posOffset>
                      </wp:positionH>
                      <wp:positionV relativeFrom="paragraph">
                        <wp:posOffset>3810</wp:posOffset>
                      </wp:positionV>
                      <wp:extent cx="965835" cy="0"/>
                      <wp:effectExtent l="0" t="0" r="2476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5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B0E9E8" id="Straight Arrow Connector 2" o:spid="_x0000_s1026" type="#_x0000_t32" style="position:absolute;margin-left:69.5pt;margin-top:.3pt;width:76.05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JgIwIAAEkEAAAOAAAAZHJzL2Uyb0RvYy54bWysVMGO2jAQvVfqP1i+syEsU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"/>
                  </w:pict>
                </mc:Fallback>
              </mc:AlternateContent>
            </w:r>
            <w:r>
              <w:rPr>
                <w:rFonts w:ascii="Times New Roman" w:eastAsia="Arial" w:hAnsi="Times New Roman"/>
                <w:noProof/>
                <w:color w:val="000000"/>
                <w:sz w:val="28"/>
                <w:szCs w:val="28"/>
                <w:lang w:val="vi-VN"/>
              </w:rPr>
              <w:t xml:space="preserve">Số: </w:t>
            </w:r>
            <w:r w:rsidR="00C72ECD">
              <w:rPr>
                <w:rFonts w:ascii="Times New Roman" w:eastAsia="Arial" w:hAnsi="Times New Roman"/>
                <w:noProof/>
                <w:color w:val="000000"/>
                <w:sz w:val="28"/>
                <w:szCs w:val="28"/>
              </w:rPr>
              <w:t>578</w:t>
            </w:r>
            <w:r w:rsidR="00332739">
              <w:rPr>
                <w:rFonts w:ascii="Times New Roman" w:eastAsia="Arial" w:hAnsi="Times New Roman"/>
                <w:noProof/>
                <w:color w:val="000000"/>
                <w:sz w:val="28"/>
                <w:szCs w:val="28"/>
              </w:rPr>
              <w:t>/</w:t>
            </w:r>
            <w:r>
              <w:rPr>
                <w:rFonts w:ascii="Times New Roman" w:eastAsia="Arial" w:hAnsi="Times New Roman"/>
                <w:noProof/>
                <w:color w:val="000000"/>
                <w:sz w:val="28"/>
                <w:szCs w:val="28"/>
              </w:rPr>
              <w:t>GDĐT</w:t>
            </w:r>
            <w:r w:rsidR="00DD1ACC">
              <w:rPr>
                <w:rFonts w:ascii="Times New Roman" w:eastAsia="Arial" w:hAnsi="Times New Roman"/>
                <w:noProof/>
                <w:color w:val="000000"/>
                <w:sz w:val="28"/>
                <w:szCs w:val="28"/>
              </w:rPr>
              <w:t>-YT</w:t>
            </w:r>
          </w:p>
          <w:tbl>
            <w:tblPr>
              <w:tblW w:w="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5"/>
            </w:tblGrid>
            <w:tr w:rsidR="0011626B">
              <w:tc>
                <w:tcPr>
                  <w:tcW w:w="4424" w:type="dxa"/>
                  <w:tcBorders>
                    <w:top w:val="nil"/>
                    <w:left w:val="nil"/>
                    <w:bottom w:val="nil"/>
                    <w:right w:val="nil"/>
                  </w:tcBorders>
                  <w:hideMark/>
                </w:tcPr>
                <w:p w:rsidR="00DD62B6" w:rsidRDefault="0011626B" w:rsidP="00DD62B6">
                  <w:pPr>
                    <w:keepNext/>
                    <w:tabs>
                      <w:tab w:val="left" w:pos="851"/>
                    </w:tabs>
                    <w:spacing w:line="254" w:lineRule="auto"/>
                    <w:ind w:right="-113"/>
                    <w:jc w:val="center"/>
                    <w:outlineLvl w:val="3"/>
                    <w:rPr>
                      <w:rFonts w:ascii="Times New Roman" w:eastAsia="Arial" w:hAnsi="Times New Roman"/>
                      <w:noProof/>
                      <w:color w:val="000000"/>
                    </w:rPr>
                  </w:pPr>
                  <w:r>
                    <w:rPr>
                      <w:rFonts w:ascii="Times New Roman" w:eastAsia="Arial" w:hAnsi="Times New Roman"/>
                      <w:noProof/>
                      <w:color w:val="000000"/>
                    </w:rPr>
                    <w:t xml:space="preserve">V/v </w:t>
                  </w:r>
                  <w:r w:rsidR="00DD62B6">
                    <w:rPr>
                      <w:rFonts w:ascii="Times New Roman" w:eastAsia="Arial" w:hAnsi="Times New Roman"/>
                      <w:noProof/>
                      <w:color w:val="000000"/>
                    </w:rPr>
                    <w:t xml:space="preserve">triển khai thực hiện Chương trình </w:t>
                  </w:r>
                </w:p>
                <w:p w:rsidR="0011626B" w:rsidRDefault="00E02712" w:rsidP="00DD62B6">
                  <w:pPr>
                    <w:keepNext/>
                    <w:tabs>
                      <w:tab w:val="left" w:pos="851"/>
                    </w:tabs>
                    <w:spacing w:line="254" w:lineRule="auto"/>
                    <w:ind w:right="-113"/>
                    <w:jc w:val="center"/>
                    <w:outlineLvl w:val="3"/>
                    <w:rPr>
                      <w:rFonts w:ascii="Times New Roman" w:eastAsia="Arial" w:hAnsi="Times New Roman"/>
                      <w:noProof/>
                      <w:color w:val="000000"/>
                    </w:rPr>
                  </w:pPr>
                  <w:r>
                    <w:rPr>
                      <w:rFonts w:ascii="Times New Roman" w:eastAsia="Arial" w:hAnsi="Times New Roman"/>
                      <w:noProof/>
                      <w:color w:val="000000"/>
                    </w:rPr>
                    <w:t>quốc gia về bình đẳng giới và phòng ngừa</w:t>
                  </w:r>
                </w:p>
                <w:p w:rsidR="00E02712" w:rsidRDefault="00E02712" w:rsidP="00DD62B6">
                  <w:pPr>
                    <w:keepNext/>
                    <w:tabs>
                      <w:tab w:val="left" w:pos="851"/>
                    </w:tabs>
                    <w:spacing w:line="254" w:lineRule="auto"/>
                    <w:ind w:right="-113"/>
                    <w:jc w:val="center"/>
                    <w:outlineLvl w:val="3"/>
                    <w:rPr>
                      <w:rFonts w:ascii="Times New Roman" w:eastAsia="Arial" w:hAnsi="Times New Roman"/>
                      <w:noProof/>
                      <w:color w:val="000000"/>
                    </w:rPr>
                  </w:pPr>
                  <w:r>
                    <w:rPr>
                      <w:rFonts w:ascii="Times New Roman" w:eastAsia="Arial" w:hAnsi="Times New Roman"/>
                      <w:noProof/>
                      <w:color w:val="000000"/>
                    </w:rPr>
                    <w:t>ứng phó với bạo lực trên cơ sở giới</w:t>
                  </w:r>
                </w:p>
              </w:tc>
            </w:tr>
          </w:tbl>
          <w:p w:rsidR="0011626B" w:rsidRDefault="0011626B">
            <w:pPr>
              <w:spacing w:line="256" w:lineRule="auto"/>
              <w:rPr>
                <w:rFonts w:asciiTheme="minorHAnsi" w:eastAsiaTheme="minorHAnsi" w:hAnsiTheme="minorHAnsi"/>
                <w:sz w:val="22"/>
                <w:szCs w:val="22"/>
              </w:rPr>
            </w:pPr>
          </w:p>
        </w:tc>
        <w:tc>
          <w:tcPr>
            <w:tcW w:w="5609" w:type="dxa"/>
            <w:gridSpan w:val="2"/>
            <w:hideMark/>
          </w:tcPr>
          <w:p w:rsidR="0011626B" w:rsidRDefault="0011626B" w:rsidP="00C72ECD">
            <w:pPr>
              <w:keepNext/>
              <w:tabs>
                <w:tab w:val="left" w:pos="851"/>
              </w:tabs>
              <w:spacing w:before="120" w:after="120" w:line="254" w:lineRule="auto"/>
              <w:ind w:left="175" w:right="-378"/>
              <w:outlineLvl w:val="3"/>
              <w:rPr>
                <w:rFonts w:ascii="Times New Roman" w:eastAsia="Arial" w:hAnsi="Times New Roman"/>
                <w:i/>
                <w:noProof/>
                <w:color w:val="000000"/>
                <w:sz w:val="28"/>
                <w:szCs w:val="28"/>
              </w:rPr>
            </w:pPr>
            <w:r>
              <w:rPr>
                <w:rFonts w:ascii="Times New Roman" w:eastAsia="Arial" w:hAnsi="Times New Roman"/>
                <w:i/>
                <w:noProof/>
                <w:color w:val="000000"/>
                <w:sz w:val="28"/>
                <w:szCs w:val="28"/>
              </w:rPr>
              <w:t xml:space="preserve">         Tân Bình</w:t>
            </w:r>
            <w:r>
              <w:rPr>
                <w:rFonts w:ascii="Times New Roman" w:eastAsia="Arial" w:hAnsi="Times New Roman"/>
                <w:i/>
                <w:noProof/>
                <w:color w:val="000000"/>
                <w:sz w:val="28"/>
                <w:szCs w:val="28"/>
                <w:lang w:val="vi-VN"/>
              </w:rPr>
              <w:t xml:space="preserve">, ngày </w:t>
            </w:r>
            <w:r w:rsidR="00E02712">
              <w:rPr>
                <w:rFonts w:ascii="Times New Roman" w:eastAsia="Arial" w:hAnsi="Times New Roman"/>
                <w:i/>
                <w:noProof/>
                <w:color w:val="000000"/>
                <w:sz w:val="28"/>
                <w:szCs w:val="28"/>
              </w:rPr>
              <w:t xml:space="preserve"> </w:t>
            </w:r>
            <w:r w:rsidR="00C72ECD">
              <w:rPr>
                <w:rFonts w:ascii="Times New Roman" w:eastAsia="Arial" w:hAnsi="Times New Roman"/>
                <w:i/>
                <w:noProof/>
                <w:color w:val="000000"/>
                <w:sz w:val="28"/>
                <w:szCs w:val="28"/>
              </w:rPr>
              <w:t>20</w:t>
            </w:r>
            <w:r w:rsidR="009A2947">
              <w:rPr>
                <w:rFonts w:ascii="Times New Roman" w:eastAsia="Arial" w:hAnsi="Times New Roman"/>
                <w:i/>
                <w:noProof/>
                <w:color w:val="000000"/>
                <w:sz w:val="28"/>
                <w:szCs w:val="28"/>
              </w:rPr>
              <w:t xml:space="preserve"> </w:t>
            </w:r>
            <w:r>
              <w:rPr>
                <w:rFonts w:ascii="Times New Roman" w:eastAsia="Arial" w:hAnsi="Times New Roman"/>
                <w:i/>
                <w:noProof/>
                <w:color w:val="000000"/>
                <w:sz w:val="28"/>
                <w:szCs w:val="28"/>
              </w:rPr>
              <w:t xml:space="preserve"> </w:t>
            </w:r>
            <w:r>
              <w:rPr>
                <w:rFonts w:ascii="Times New Roman" w:eastAsia="Arial" w:hAnsi="Times New Roman"/>
                <w:i/>
                <w:noProof/>
                <w:color w:val="000000"/>
                <w:sz w:val="28"/>
                <w:szCs w:val="28"/>
                <w:lang w:val="vi-VN"/>
              </w:rPr>
              <w:t>tháng</w:t>
            </w:r>
            <w:r>
              <w:rPr>
                <w:rFonts w:ascii="Times New Roman" w:eastAsia="Arial" w:hAnsi="Times New Roman"/>
                <w:i/>
                <w:noProof/>
                <w:color w:val="000000"/>
                <w:sz w:val="28"/>
                <w:szCs w:val="28"/>
              </w:rPr>
              <w:t xml:space="preserve"> </w:t>
            </w:r>
            <w:r w:rsidR="00D43B9F">
              <w:rPr>
                <w:rFonts w:ascii="Times New Roman" w:eastAsia="Arial" w:hAnsi="Times New Roman"/>
                <w:i/>
                <w:noProof/>
                <w:color w:val="000000"/>
                <w:sz w:val="28"/>
                <w:szCs w:val="28"/>
              </w:rPr>
              <w:t xml:space="preserve"> </w:t>
            </w:r>
            <w:r w:rsidR="00DD1ACC">
              <w:rPr>
                <w:rFonts w:ascii="Times New Roman" w:eastAsia="Arial" w:hAnsi="Times New Roman"/>
                <w:i/>
                <w:noProof/>
                <w:color w:val="000000"/>
                <w:sz w:val="28"/>
                <w:szCs w:val="28"/>
              </w:rPr>
              <w:t>4</w:t>
            </w:r>
            <w:r>
              <w:rPr>
                <w:rFonts w:ascii="Times New Roman" w:eastAsia="Arial" w:hAnsi="Times New Roman"/>
                <w:i/>
                <w:noProof/>
                <w:color w:val="000000"/>
                <w:sz w:val="28"/>
                <w:szCs w:val="28"/>
              </w:rPr>
              <w:t xml:space="preserve">  </w:t>
            </w:r>
            <w:r>
              <w:rPr>
                <w:rFonts w:ascii="Times New Roman" w:eastAsia="Arial" w:hAnsi="Times New Roman"/>
                <w:i/>
                <w:noProof/>
                <w:color w:val="000000"/>
                <w:sz w:val="28"/>
                <w:szCs w:val="28"/>
                <w:lang w:val="vi-VN"/>
              </w:rPr>
              <w:t>năm 20</w:t>
            </w:r>
            <w:r>
              <w:rPr>
                <w:rFonts w:ascii="Times New Roman" w:eastAsia="Arial" w:hAnsi="Times New Roman"/>
                <w:i/>
                <w:noProof/>
                <w:color w:val="000000"/>
                <w:sz w:val="28"/>
                <w:szCs w:val="28"/>
              </w:rPr>
              <w:t>2</w:t>
            </w:r>
            <w:r w:rsidR="00DD1ACC">
              <w:rPr>
                <w:rFonts w:ascii="Times New Roman" w:eastAsia="Arial" w:hAnsi="Times New Roman"/>
                <w:i/>
                <w:noProof/>
                <w:color w:val="000000"/>
                <w:sz w:val="28"/>
                <w:szCs w:val="28"/>
              </w:rPr>
              <w:t>3</w:t>
            </w:r>
          </w:p>
        </w:tc>
      </w:tr>
    </w:tbl>
    <w:p w:rsidR="0011626B" w:rsidRDefault="0011626B" w:rsidP="0011626B">
      <w:pPr>
        <w:ind w:left="-567" w:firstLine="567"/>
        <w:jc w:val="both"/>
        <w:rPr>
          <w:sz w:val="28"/>
          <w:szCs w:val="28"/>
        </w:rPr>
      </w:pPr>
    </w:p>
    <w:p w:rsidR="00C400A7" w:rsidRDefault="0011626B" w:rsidP="00D37F04">
      <w:pPr>
        <w:spacing w:before="120" w:after="120"/>
        <w:ind w:left="2160"/>
        <w:jc w:val="both"/>
        <w:rPr>
          <w:rFonts w:ascii="Times New Roman" w:hAnsi="Times New Roman"/>
          <w:sz w:val="28"/>
          <w:szCs w:val="28"/>
        </w:rPr>
      </w:pPr>
      <w:r>
        <w:rPr>
          <w:rFonts w:ascii="Times New Roman" w:hAnsi="Times New Roman"/>
          <w:sz w:val="28"/>
          <w:szCs w:val="28"/>
        </w:rPr>
        <w:t xml:space="preserve">Kính gửi: </w:t>
      </w:r>
    </w:p>
    <w:p w:rsidR="0011626B" w:rsidRDefault="00C400A7" w:rsidP="00D37F04">
      <w:pPr>
        <w:spacing w:before="120" w:after="120"/>
        <w:ind w:left="2880"/>
        <w:jc w:val="both"/>
        <w:rPr>
          <w:rFonts w:ascii="Times New Roman" w:hAnsi="Times New Roman"/>
          <w:sz w:val="28"/>
          <w:szCs w:val="28"/>
        </w:rPr>
      </w:pPr>
      <w:r>
        <w:rPr>
          <w:rFonts w:ascii="Times New Roman" w:hAnsi="Times New Roman"/>
          <w:sz w:val="28"/>
          <w:szCs w:val="28"/>
        </w:rPr>
        <w:t xml:space="preserve">- </w:t>
      </w:r>
      <w:r w:rsidR="0011626B">
        <w:rPr>
          <w:rFonts w:ascii="Times New Roman" w:hAnsi="Times New Roman"/>
          <w:sz w:val="28"/>
          <w:szCs w:val="28"/>
        </w:rPr>
        <w:t xml:space="preserve">Hiệu trưởng các trường </w:t>
      </w:r>
      <w:r>
        <w:rPr>
          <w:rFonts w:ascii="Times New Roman" w:hAnsi="Times New Roman"/>
          <w:sz w:val="28"/>
          <w:szCs w:val="28"/>
        </w:rPr>
        <w:t>MN, TiH, THCS</w:t>
      </w:r>
      <w:r w:rsidR="0011626B">
        <w:rPr>
          <w:rFonts w:ascii="Times New Roman" w:hAnsi="Times New Roman"/>
          <w:sz w:val="28"/>
          <w:szCs w:val="28"/>
        </w:rPr>
        <w:t>;</w:t>
      </w:r>
    </w:p>
    <w:p w:rsidR="00C400A7" w:rsidRDefault="00C400A7" w:rsidP="00D37F04">
      <w:pPr>
        <w:spacing w:before="120" w:after="120"/>
        <w:ind w:left="2880"/>
        <w:jc w:val="both"/>
        <w:rPr>
          <w:rFonts w:ascii="Times New Roman" w:hAnsi="Times New Roman"/>
          <w:sz w:val="28"/>
          <w:szCs w:val="28"/>
        </w:rPr>
      </w:pPr>
      <w:r>
        <w:rPr>
          <w:rFonts w:ascii="Times New Roman" w:hAnsi="Times New Roman"/>
          <w:sz w:val="28"/>
          <w:szCs w:val="28"/>
        </w:rPr>
        <w:t xml:space="preserve">- </w:t>
      </w:r>
      <w:r w:rsidR="00DD1ACC">
        <w:rPr>
          <w:rFonts w:ascii="Times New Roman" w:hAnsi="Times New Roman"/>
          <w:sz w:val="28"/>
          <w:szCs w:val="28"/>
        </w:rPr>
        <w:t>Quản lý chuyên môn các n</w:t>
      </w:r>
      <w:r>
        <w:rPr>
          <w:rFonts w:ascii="Times New Roman" w:hAnsi="Times New Roman"/>
          <w:sz w:val="28"/>
          <w:szCs w:val="28"/>
        </w:rPr>
        <w:t xml:space="preserve">hóm, lớp </w:t>
      </w:r>
      <w:r w:rsidR="00DD1ACC">
        <w:rPr>
          <w:rFonts w:ascii="Times New Roman" w:hAnsi="Times New Roman"/>
          <w:sz w:val="28"/>
          <w:szCs w:val="28"/>
        </w:rPr>
        <w:t xml:space="preserve">mẫu giáo độc </w:t>
      </w:r>
      <w:r>
        <w:rPr>
          <w:rFonts w:ascii="Times New Roman" w:hAnsi="Times New Roman"/>
          <w:sz w:val="28"/>
          <w:szCs w:val="28"/>
        </w:rPr>
        <w:t>lập.</w:t>
      </w:r>
    </w:p>
    <w:p w:rsidR="006B540A" w:rsidRDefault="006B540A" w:rsidP="00D37F04">
      <w:pPr>
        <w:spacing w:before="120" w:after="120"/>
        <w:ind w:firstLine="720"/>
        <w:jc w:val="both"/>
        <w:rPr>
          <w:rFonts w:ascii="Times New Roman" w:hAnsi="Times New Roman"/>
          <w:i/>
          <w:sz w:val="28"/>
          <w:szCs w:val="28"/>
        </w:rPr>
      </w:pPr>
    </w:p>
    <w:p w:rsidR="00E02712" w:rsidRPr="00E02712" w:rsidRDefault="00DD62B6" w:rsidP="00D37F04">
      <w:pPr>
        <w:keepNext/>
        <w:tabs>
          <w:tab w:val="left" w:pos="851"/>
        </w:tabs>
        <w:spacing w:before="120" w:after="120"/>
        <w:ind w:right="-113"/>
        <w:jc w:val="both"/>
        <w:outlineLvl w:val="3"/>
        <w:rPr>
          <w:rFonts w:ascii="Times New Roman" w:hAnsi="Times New Roman"/>
          <w:spacing w:val="-5"/>
          <w:sz w:val="28"/>
          <w:szCs w:val="28"/>
          <w:lang w:val="en-GB"/>
        </w:rPr>
      </w:pPr>
      <w:r>
        <w:rPr>
          <w:rFonts w:ascii="Times New Roman" w:hAnsi="Times New Roman"/>
          <w:spacing w:val="-5"/>
          <w:sz w:val="28"/>
          <w:szCs w:val="28"/>
          <w:lang w:val="en-GB"/>
        </w:rPr>
        <w:tab/>
      </w:r>
      <w:r w:rsidR="000C3BFD" w:rsidRPr="00DD62B6">
        <w:rPr>
          <w:rFonts w:ascii="Times New Roman" w:hAnsi="Times New Roman"/>
          <w:spacing w:val="-5"/>
          <w:sz w:val="28"/>
          <w:szCs w:val="28"/>
          <w:lang w:val="en-GB"/>
        </w:rPr>
        <w:t xml:space="preserve">Căn cứ </w:t>
      </w:r>
      <w:r w:rsidR="00E02712">
        <w:rPr>
          <w:rFonts w:ascii="Times New Roman" w:hAnsi="Times New Roman"/>
          <w:spacing w:val="-5"/>
          <w:sz w:val="28"/>
          <w:szCs w:val="28"/>
          <w:lang w:val="en-GB"/>
        </w:rPr>
        <w:t xml:space="preserve">Kế hoạch </w:t>
      </w:r>
      <w:r w:rsidR="000C3BFD" w:rsidRPr="00DD62B6">
        <w:rPr>
          <w:rFonts w:ascii="Times New Roman" w:hAnsi="Times New Roman"/>
          <w:spacing w:val="-5"/>
          <w:sz w:val="28"/>
          <w:szCs w:val="28"/>
          <w:lang w:val="en-GB"/>
        </w:rPr>
        <w:t>số 1</w:t>
      </w:r>
      <w:r w:rsidR="00E02712">
        <w:rPr>
          <w:rFonts w:ascii="Times New Roman" w:hAnsi="Times New Roman"/>
          <w:spacing w:val="-5"/>
          <w:sz w:val="28"/>
          <w:szCs w:val="28"/>
          <w:lang w:val="en-GB"/>
        </w:rPr>
        <w:t>23/KH-UBND</w:t>
      </w:r>
      <w:r w:rsidR="000C3BFD" w:rsidRPr="00DD62B6">
        <w:rPr>
          <w:rFonts w:ascii="Times New Roman" w:hAnsi="Times New Roman"/>
          <w:spacing w:val="-5"/>
          <w:sz w:val="28"/>
          <w:szCs w:val="28"/>
          <w:lang w:val="en-GB"/>
        </w:rPr>
        <w:t xml:space="preserve"> </w:t>
      </w:r>
      <w:r w:rsidR="00FE4C6F">
        <w:rPr>
          <w:rFonts w:ascii="Times New Roman" w:hAnsi="Times New Roman"/>
          <w:spacing w:val="-5"/>
          <w:sz w:val="28"/>
          <w:szCs w:val="28"/>
          <w:lang w:val="en-GB"/>
        </w:rPr>
        <w:t xml:space="preserve"> </w:t>
      </w:r>
      <w:r w:rsidR="000C3BFD" w:rsidRPr="00DD62B6">
        <w:rPr>
          <w:rFonts w:ascii="Times New Roman" w:hAnsi="Times New Roman"/>
          <w:spacing w:val="-5"/>
          <w:sz w:val="28"/>
          <w:szCs w:val="28"/>
          <w:lang w:val="en-GB"/>
        </w:rPr>
        <w:t xml:space="preserve">ngày </w:t>
      </w:r>
      <w:r w:rsidR="00E02712">
        <w:rPr>
          <w:rFonts w:ascii="Times New Roman" w:hAnsi="Times New Roman"/>
          <w:spacing w:val="-5"/>
          <w:sz w:val="28"/>
          <w:szCs w:val="28"/>
          <w:lang w:val="en-GB"/>
        </w:rPr>
        <w:t>1</w:t>
      </w:r>
      <w:r w:rsidRPr="00DD62B6">
        <w:rPr>
          <w:rFonts w:ascii="Times New Roman" w:hAnsi="Times New Roman"/>
          <w:spacing w:val="-5"/>
          <w:sz w:val="28"/>
          <w:szCs w:val="28"/>
          <w:lang w:val="en-GB"/>
        </w:rPr>
        <w:t>7</w:t>
      </w:r>
      <w:r w:rsidR="000C3BFD" w:rsidRPr="00DD62B6">
        <w:rPr>
          <w:rFonts w:ascii="Times New Roman" w:hAnsi="Times New Roman"/>
          <w:spacing w:val="-5"/>
          <w:sz w:val="28"/>
          <w:szCs w:val="28"/>
          <w:lang w:val="en-GB"/>
        </w:rPr>
        <w:t xml:space="preserve"> tháng 4 năm 2023 của </w:t>
      </w:r>
      <w:r w:rsidR="00E02712">
        <w:rPr>
          <w:rFonts w:ascii="Times New Roman" w:hAnsi="Times New Roman"/>
          <w:spacing w:val="-5"/>
          <w:sz w:val="28"/>
          <w:szCs w:val="28"/>
          <w:lang w:val="en-GB"/>
        </w:rPr>
        <w:t xml:space="preserve">Ủy ban nhân dân quận Tân Bình </w:t>
      </w:r>
      <w:r w:rsidR="000C3BFD" w:rsidRPr="00DD62B6">
        <w:rPr>
          <w:rFonts w:ascii="Times New Roman" w:hAnsi="Times New Roman"/>
          <w:spacing w:val="-5"/>
          <w:sz w:val="28"/>
          <w:szCs w:val="28"/>
          <w:lang w:val="en-GB"/>
        </w:rPr>
        <w:t xml:space="preserve">về </w:t>
      </w:r>
      <w:r w:rsidR="00E02712">
        <w:rPr>
          <w:rFonts w:ascii="Times New Roman" w:hAnsi="Times New Roman"/>
          <w:spacing w:val="-5"/>
          <w:sz w:val="28"/>
          <w:szCs w:val="28"/>
          <w:lang w:val="en-GB"/>
        </w:rPr>
        <w:t>Kế hoạch Triển khai thực hiện</w:t>
      </w:r>
      <w:r w:rsidR="00FE4C6F">
        <w:rPr>
          <w:rFonts w:ascii="Times New Roman" w:hAnsi="Times New Roman"/>
          <w:spacing w:val="-5"/>
          <w:sz w:val="28"/>
          <w:szCs w:val="28"/>
          <w:lang w:val="en-GB"/>
        </w:rPr>
        <w:t xml:space="preserve"> “</w:t>
      </w:r>
      <w:r w:rsidR="00E02712">
        <w:rPr>
          <w:rFonts w:ascii="Times New Roman" w:hAnsi="Times New Roman"/>
          <w:spacing w:val="-5"/>
          <w:sz w:val="28"/>
          <w:szCs w:val="28"/>
          <w:lang w:val="en-GB"/>
        </w:rPr>
        <w:t>Chiến lược, Chương trình quốc gia về bình đẳng giới và phòng ngừa, ứng phó với bạo lực trên cơ sở giới trên địa bàn quận Tân Bình giai</w:t>
      </w:r>
      <w:r w:rsidR="00C6233C">
        <w:rPr>
          <w:rFonts w:ascii="Times New Roman" w:hAnsi="Times New Roman"/>
          <w:spacing w:val="-5"/>
          <w:sz w:val="28"/>
          <w:szCs w:val="28"/>
          <w:lang w:val="en-GB"/>
        </w:rPr>
        <w:t xml:space="preserve"> </w:t>
      </w:r>
      <w:r w:rsidR="00E02712">
        <w:rPr>
          <w:rFonts w:ascii="Times New Roman" w:hAnsi="Times New Roman"/>
          <w:spacing w:val="-5"/>
          <w:sz w:val="28"/>
          <w:szCs w:val="28"/>
          <w:lang w:val="en-GB"/>
        </w:rPr>
        <w:t>đoạn đến năm 2030”.</w:t>
      </w:r>
    </w:p>
    <w:p w:rsidR="0011626B" w:rsidRDefault="0011626B" w:rsidP="00D37F04">
      <w:pPr>
        <w:pStyle w:val="BodyText"/>
        <w:spacing w:before="120" w:after="120"/>
        <w:ind w:right="6" w:firstLine="720"/>
        <w:jc w:val="both"/>
      </w:pPr>
      <w:r>
        <w:t xml:space="preserve">Phòng Giáo dục và Đào tạo đề nghị Hiệu trưởng các trường </w:t>
      </w:r>
      <w:r w:rsidR="00C400A7">
        <w:t>m</w:t>
      </w:r>
      <w:r>
        <w:t xml:space="preserve">ầm non, </w:t>
      </w:r>
      <w:r w:rsidR="00C400A7">
        <w:t>t</w:t>
      </w:r>
      <w:r>
        <w:t xml:space="preserve">iểu học, </w:t>
      </w:r>
      <w:r w:rsidR="00C400A7">
        <w:t>trung học cơ sở (</w:t>
      </w:r>
      <w:r w:rsidR="00DD1ACC">
        <w:t>công lập và ngoài công lập</w:t>
      </w:r>
      <w:r w:rsidR="00C400A7">
        <w:t xml:space="preserve">) và </w:t>
      </w:r>
      <w:r w:rsidR="00DD1ACC">
        <w:t xml:space="preserve">Quản </w:t>
      </w:r>
      <w:r w:rsidR="00D43B9F">
        <w:t>lý</w:t>
      </w:r>
      <w:r w:rsidR="00DD1ACC">
        <w:t xml:space="preserve"> chuyên môn các </w:t>
      </w:r>
      <w:r w:rsidR="00C400A7">
        <w:t xml:space="preserve">nhóm, lớp </w:t>
      </w:r>
      <w:r w:rsidR="00DD1ACC">
        <w:t xml:space="preserve">mẫu giáo độc </w:t>
      </w:r>
      <w:r w:rsidR="00C400A7">
        <w:t xml:space="preserve">lập (sau gọi chung là </w:t>
      </w:r>
      <w:r w:rsidR="00DD1ACC">
        <w:t>T</w:t>
      </w:r>
      <w:r w:rsidR="00C400A7">
        <w:t>hủ trưởng các đơn vị)</w:t>
      </w:r>
      <w:r>
        <w:t xml:space="preserve"> thực hiện nội dung sau:</w:t>
      </w:r>
    </w:p>
    <w:p w:rsidR="000C3BFD" w:rsidRPr="00DD62B6" w:rsidRDefault="00875493" w:rsidP="00D37F04">
      <w:pPr>
        <w:pStyle w:val="BodyText"/>
        <w:tabs>
          <w:tab w:val="left" w:pos="851"/>
          <w:tab w:val="left" w:pos="6804"/>
        </w:tabs>
        <w:spacing w:before="120" w:after="120"/>
        <w:ind w:right="6"/>
        <w:jc w:val="both"/>
        <w:rPr>
          <w:b/>
        </w:rPr>
      </w:pPr>
      <w:r>
        <w:rPr>
          <w:b/>
          <w:lang w:val="en-US"/>
        </w:rPr>
        <w:tab/>
      </w:r>
      <w:r w:rsidR="00296B3D">
        <w:rPr>
          <w:b/>
          <w:lang w:val="en-US"/>
        </w:rPr>
        <w:t>I.</w:t>
      </w:r>
      <w:r>
        <w:rPr>
          <w:b/>
          <w:lang w:val="en-US"/>
        </w:rPr>
        <w:t xml:space="preserve"> </w:t>
      </w:r>
      <w:r w:rsidR="00296B3D">
        <w:rPr>
          <w:b/>
          <w:lang w:val="en-US"/>
        </w:rPr>
        <w:t>MỤC TIÊU CHUNG</w:t>
      </w:r>
    </w:p>
    <w:p w:rsidR="00DD62B6" w:rsidRDefault="00875493" w:rsidP="00E02712">
      <w:pPr>
        <w:pStyle w:val="BodyText"/>
        <w:tabs>
          <w:tab w:val="left" w:pos="851"/>
          <w:tab w:val="left" w:pos="6804"/>
        </w:tabs>
        <w:spacing w:before="120" w:after="120"/>
        <w:ind w:right="6"/>
        <w:jc w:val="both"/>
        <w:rPr>
          <w:lang w:val="en-US"/>
        </w:rPr>
      </w:pPr>
      <w:r>
        <w:rPr>
          <w:lang w:val="en-US"/>
        </w:rPr>
        <w:tab/>
      </w:r>
      <w:r w:rsidR="00DD62B6" w:rsidRPr="00DD62B6">
        <w:rPr>
          <w:lang w:val="en-US"/>
        </w:rPr>
        <w:t>-</w:t>
      </w:r>
      <w:r>
        <w:rPr>
          <w:lang w:val="en-US"/>
        </w:rPr>
        <w:t xml:space="preserve"> </w:t>
      </w:r>
      <w:r w:rsidR="00E02712">
        <w:rPr>
          <w:lang w:val="en-US"/>
        </w:rPr>
        <w:t xml:space="preserve">Tăng cường sự lãnh đạo, chỉ đạo của cấp ủy Đảng, chính quyền; vai trò của tổ chức đoàn thể tại các cơ sở giáo dục nhằm nâng cao hiệu quả quản lý nhà nước về </w:t>
      </w:r>
      <w:r w:rsidR="00E02712">
        <w:rPr>
          <w:spacing w:val="-5"/>
          <w:lang w:val="en-GB"/>
        </w:rPr>
        <w:t>bình đẳng giới và phòng ngừa, ứng phó với bạo lực trên cơ sở giới.</w:t>
      </w:r>
    </w:p>
    <w:p w:rsidR="00C6233C" w:rsidRDefault="00875493" w:rsidP="00D37F04">
      <w:pPr>
        <w:pStyle w:val="BodyText"/>
        <w:tabs>
          <w:tab w:val="left" w:pos="851"/>
          <w:tab w:val="left" w:pos="6804"/>
        </w:tabs>
        <w:spacing w:before="120" w:after="120"/>
        <w:ind w:right="6"/>
        <w:jc w:val="both"/>
        <w:rPr>
          <w:lang w:val="en-US"/>
        </w:rPr>
      </w:pPr>
      <w:r>
        <w:rPr>
          <w:lang w:val="en-US"/>
        </w:rPr>
        <w:tab/>
      </w:r>
      <w:r w:rsidR="00DD62B6">
        <w:rPr>
          <w:lang w:val="en-US"/>
        </w:rPr>
        <w:t>-</w:t>
      </w:r>
      <w:r>
        <w:rPr>
          <w:lang w:val="en-US"/>
        </w:rPr>
        <w:t xml:space="preserve"> </w:t>
      </w:r>
      <w:r w:rsidR="00DD62B6">
        <w:rPr>
          <w:lang w:val="en-US"/>
        </w:rPr>
        <w:t xml:space="preserve">Tiếp tục nâng cao nhận thức về vai trò, vị trí, trách nhiệm của </w:t>
      </w:r>
      <w:r w:rsidR="00E02712">
        <w:rPr>
          <w:lang w:val="en-US"/>
        </w:rPr>
        <w:t xml:space="preserve">nhà trường, </w:t>
      </w:r>
      <w:r w:rsidR="00DD62B6">
        <w:rPr>
          <w:lang w:val="en-US"/>
        </w:rPr>
        <w:t xml:space="preserve">gia đình và cộng đồng trong việc thực hiện tốt các chủ trương, đường lối, chính sách, pháp luật </w:t>
      </w:r>
      <w:r w:rsidR="00296B3D">
        <w:rPr>
          <w:lang w:val="en-US"/>
        </w:rPr>
        <w:t xml:space="preserve">về bình đẳng giới trong gia đình </w:t>
      </w:r>
      <w:r w:rsidR="00E02712">
        <w:rPr>
          <w:spacing w:val="-5"/>
          <w:lang w:val="en-GB"/>
        </w:rPr>
        <w:t xml:space="preserve">và phòng ngừa, ứng </w:t>
      </w:r>
      <w:r w:rsidR="00FE4C6F">
        <w:rPr>
          <w:spacing w:val="-5"/>
          <w:lang w:val="en-GB"/>
        </w:rPr>
        <w:t>phó với bạo lực trên cơ sở giới;</w:t>
      </w:r>
      <w:r w:rsidR="00E02712">
        <w:rPr>
          <w:spacing w:val="-5"/>
          <w:lang w:val="en-GB"/>
        </w:rPr>
        <w:t xml:space="preserve"> </w:t>
      </w:r>
      <w:r w:rsidR="00C6233C">
        <w:rPr>
          <w:lang w:val="en-US"/>
        </w:rPr>
        <w:t>phòng, chống bạo lực gia đình.</w:t>
      </w:r>
    </w:p>
    <w:p w:rsidR="002048C3" w:rsidRDefault="00875493" w:rsidP="00D37F04">
      <w:pPr>
        <w:pStyle w:val="BodyText"/>
        <w:tabs>
          <w:tab w:val="left" w:pos="851"/>
          <w:tab w:val="left" w:pos="6804"/>
        </w:tabs>
        <w:spacing w:before="120" w:after="120"/>
        <w:ind w:right="6"/>
        <w:jc w:val="both"/>
        <w:rPr>
          <w:lang w:val="en-US"/>
        </w:rPr>
      </w:pPr>
      <w:r>
        <w:rPr>
          <w:lang w:val="en-US"/>
        </w:rPr>
        <w:tab/>
      </w:r>
      <w:r w:rsidR="00296B3D">
        <w:rPr>
          <w:lang w:val="en-US"/>
        </w:rPr>
        <w:t>-</w:t>
      </w:r>
      <w:r>
        <w:rPr>
          <w:lang w:val="en-US"/>
        </w:rPr>
        <w:t xml:space="preserve"> </w:t>
      </w:r>
      <w:r w:rsidR="00296B3D">
        <w:rPr>
          <w:lang w:val="en-US"/>
        </w:rPr>
        <w:t xml:space="preserve">100% cán bộ quản lý, giáo viên, nhân viên được cung cấp thông tin, kiến thức về văn hóa ứng xử, </w:t>
      </w:r>
      <w:r w:rsidR="00E02712">
        <w:rPr>
          <w:lang w:val="en-US"/>
        </w:rPr>
        <w:t xml:space="preserve">về bình đẳng giới trong gia đình </w:t>
      </w:r>
      <w:r w:rsidR="00E02712">
        <w:rPr>
          <w:spacing w:val="-5"/>
          <w:lang w:val="en-GB"/>
        </w:rPr>
        <w:t>và phòng ngừa, ứng phó với bạo lực trên cơ sở giới</w:t>
      </w:r>
      <w:r w:rsidR="00C6233C">
        <w:rPr>
          <w:lang w:val="en-US"/>
        </w:rPr>
        <w:t>.</w:t>
      </w:r>
    </w:p>
    <w:p w:rsidR="00296B3D" w:rsidRDefault="00875493" w:rsidP="00D37F04">
      <w:pPr>
        <w:pStyle w:val="BodyText"/>
        <w:tabs>
          <w:tab w:val="left" w:pos="851"/>
          <w:tab w:val="left" w:pos="6804"/>
        </w:tabs>
        <w:spacing w:before="120" w:after="120"/>
        <w:ind w:right="6"/>
        <w:jc w:val="both"/>
        <w:rPr>
          <w:lang w:val="en-US"/>
        </w:rPr>
      </w:pPr>
      <w:r>
        <w:rPr>
          <w:lang w:val="en-US"/>
        </w:rPr>
        <w:tab/>
      </w:r>
      <w:r w:rsidR="00296B3D">
        <w:rPr>
          <w:lang w:val="en-US"/>
        </w:rPr>
        <w:t>-</w:t>
      </w:r>
      <w:r>
        <w:rPr>
          <w:lang w:val="en-US"/>
        </w:rPr>
        <w:t xml:space="preserve"> </w:t>
      </w:r>
      <w:r w:rsidR="00296B3D">
        <w:rPr>
          <w:lang w:val="en-US"/>
        </w:rPr>
        <w:t xml:space="preserve">Kịp thời can thiệp, phòng ngừa và ứng phó bạo lực </w:t>
      </w:r>
      <w:r w:rsidR="00E02712">
        <w:rPr>
          <w:lang w:val="en-US"/>
        </w:rPr>
        <w:t xml:space="preserve">học đường, bạo lực </w:t>
      </w:r>
      <w:r w:rsidR="00296B3D">
        <w:rPr>
          <w:lang w:val="en-US"/>
        </w:rPr>
        <w:t>gia đình, đặc biệt đối với phụ nữ và trẻ em.</w:t>
      </w:r>
    </w:p>
    <w:p w:rsidR="00D37F04" w:rsidRPr="002048C3" w:rsidRDefault="00875493" w:rsidP="00D37F04">
      <w:pPr>
        <w:pStyle w:val="BodyText"/>
        <w:tabs>
          <w:tab w:val="left" w:pos="851"/>
          <w:tab w:val="left" w:pos="6804"/>
        </w:tabs>
        <w:spacing w:before="120" w:after="120"/>
        <w:ind w:right="6"/>
        <w:jc w:val="both"/>
        <w:rPr>
          <w:lang w:val="en-US"/>
        </w:rPr>
      </w:pPr>
      <w:r>
        <w:rPr>
          <w:b/>
          <w:lang w:val="en-US"/>
        </w:rPr>
        <w:tab/>
      </w:r>
      <w:r w:rsidR="002048C3" w:rsidRPr="002048C3">
        <w:rPr>
          <w:lang w:val="en-US"/>
        </w:rPr>
        <w:t xml:space="preserve">- Tỷ lệ trẻ em trai và trẻ em gái dân tộc thiểu số hoàn thành giáo dục tiểu học </w:t>
      </w:r>
      <w:r w:rsidR="002048C3">
        <w:rPr>
          <w:lang w:val="en-US"/>
        </w:rPr>
        <w:t>đạt trên 90% vào năm 2025 và trên 99% vào năm 2030; tỷ lệ hoàn thành cấp trung học cơ sở đạt 85% vào năm 2025 và 90% vào năm 2030.</w:t>
      </w:r>
    </w:p>
    <w:p w:rsidR="00C6233C" w:rsidRDefault="00D37F04" w:rsidP="00D37F04">
      <w:pPr>
        <w:pStyle w:val="BodyText"/>
        <w:tabs>
          <w:tab w:val="left" w:pos="851"/>
          <w:tab w:val="left" w:pos="6804"/>
        </w:tabs>
        <w:spacing w:before="120" w:after="120"/>
        <w:ind w:right="6"/>
        <w:jc w:val="both"/>
        <w:rPr>
          <w:b/>
          <w:lang w:val="en-US"/>
        </w:rPr>
      </w:pPr>
      <w:r>
        <w:rPr>
          <w:b/>
          <w:lang w:val="en-US"/>
        </w:rPr>
        <w:tab/>
      </w:r>
    </w:p>
    <w:p w:rsidR="00296B3D" w:rsidRDefault="00C6233C" w:rsidP="00D37F04">
      <w:pPr>
        <w:pStyle w:val="BodyText"/>
        <w:tabs>
          <w:tab w:val="left" w:pos="851"/>
          <w:tab w:val="left" w:pos="6804"/>
        </w:tabs>
        <w:spacing w:before="120" w:after="120"/>
        <w:ind w:right="6"/>
        <w:jc w:val="both"/>
        <w:rPr>
          <w:b/>
          <w:lang w:val="en-US"/>
        </w:rPr>
      </w:pPr>
      <w:r>
        <w:rPr>
          <w:b/>
          <w:lang w:val="en-US"/>
        </w:rPr>
        <w:lastRenderedPageBreak/>
        <w:tab/>
      </w:r>
      <w:r w:rsidR="00296B3D" w:rsidRPr="00296B3D">
        <w:rPr>
          <w:b/>
          <w:lang w:val="en-US"/>
        </w:rPr>
        <w:t>II.</w:t>
      </w:r>
      <w:r w:rsidR="00875493">
        <w:rPr>
          <w:b/>
          <w:lang w:val="en-US"/>
        </w:rPr>
        <w:t xml:space="preserve"> </w:t>
      </w:r>
      <w:r w:rsidR="00296B3D" w:rsidRPr="00296B3D">
        <w:rPr>
          <w:b/>
          <w:lang w:val="en-US"/>
        </w:rPr>
        <w:t>NỘI DUNG THỰC HIỆN</w:t>
      </w:r>
    </w:p>
    <w:p w:rsidR="00296B3D" w:rsidRDefault="00875493" w:rsidP="002E235C">
      <w:pPr>
        <w:pStyle w:val="BodyText"/>
        <w:tabs>
          <w:tab w:val="left" w:pos="851"/>
          <w:tab w:val="left" w:pos="6804"/>
        </w:tabs>
        <w:spacing w:before="120" w:after="120"/>
        <w:ind w:right="6"/>
        <w:jc w:val="both"/>
        <w:rPr>
          <w:lang w:val="en-US"/>
        </w:rPr>
      </w:pPr>
      <w:r>
        <w:rPr>
          <w:lang w:val="en-US"/>
        </w:rPr>
        <w:tab/>
      </w:r>
      <w:r w:rsidR="002048C3">
        <w:rPr>
          <w:lang w:val="en-US"/>
        </w:rPr>
        <w:t xml:space="preserve">- Thủ trưởng </w:t>
      </w:r>
      <w:r w:rsidR="002E235C">
        <w:rPr>
          <w:lang w:val="en-US"/>
        </w:rPr>
        <w:t xml:space="preserve">các </w:t>
      </w:r>
      <w:r w:rsidR="002048C3">
        <w:rPr>
          <w:lang w:val="en-US"/>
        </w:rPr>
        <w:t xml:space="preserve">đơn vị </w:t>
      </w:r>
      <w:r w:rsidR="00FE4C6F">
        <w:rPr>
          <w:lang w:val="en-US"/>
        </w:rPr>
        <w:t xml:space="preserve">triển khai Kế hoạch </w:t>
      </w:r>
      <w:r w:rsidR="00FE4C6F" w:rsidRPr="00DD62B6">
        <w:rPr>
          <w:spacing w:val="-5"/>
          <w:lang w:val="en-GB"/>
        </w:rPr>
        <w:t>số 1</w:t>
      </w:r>
      <w:r w:rsidR="00FE4C6F">
        <w:rPr>
          <w:spacing w:val="-5"/>
          <w:lang w:val="en-GB"/>
        </w:rPr>
        <w:t>23/KH-UBND</w:t>
      </w:r>
      <w:r w:rsidR="00FE4C6F" w:rsidRPr="00DD62B6">
        <w:rPr>
          <w:spacing w:val="-5"/>
          <w:lang w:val="en-GB"/>
        </w:rPr>
        <w:t xml:space="preserve"> </w:t>
      </w:r>
      <w:r w:rsidR="00FE4C6F">
        <w:rPr>
          <w:spacing w:val="-5"/>
          <w:lang w:val="en-GB"/>
        </w:rPr>
        <w:t xml:space="preserve"> </w:t>
      </w:r>
      <w:r w:rsidR="00FE4C6F" w:rsidRPr="00DD62B6">
        <w:rPr>
          <w:spacing w:val="-5"/>
          <w:lang w:val="en-GB"/>
        </w:rPr>
        <w:t xml:space="preserve">ngày </w:t>
      </w:r>
      <w:r w:rsidR="00FE4C6F">
        <w:rPr>
          <w:spacing w:val="-5"/>
          <w:lang w:val="en-GB"/>
        </w:rPr>
        <w:t>1</w:t>
      </w:r>
      <w:r w:rsidR="00FE4C6F" w:rsidRPr="00DD62B6">
        <w:rPr>
          <w:spacing w:val="-5"/>
          <w:lang w:val="en-GB"/>
        </w:rPr>
        <w:t xml:space="preserve">7 tháng 4 năm 2023 của </w:t>
      </w:r>
      <w:r w:rsidR="00FE4C6F">
        <w:rPr>
          <w:spacing w:val="-5"/>
          <w:lang w:val="en-GB"/>
        </w:rPr>
        <w:t xml:space="preserve">Ủy ban nhân dân quận Tân Bình đến toàn thể cán bộ quản lý, giáo viên, nhân viên tại đơn vị; đồng thời </w:t>
      </w:r>
      <w:r w:rsidR="002E235C">
        <w:rPr>
          <w:lang w:val="en-US"/>
        </w:rPr>
        <w:t xml:space="preserve">xây dựng Kế hoạch về bình đẳng giới </w:t>
      </w:r>
      <w:r w:rsidR="002E235C">
        <w:rPr>
          <w:spacing w:val="-5"/>
          <w:lang w:val="en-GB"/>
        </w:rPr>
        <w:t>và phòng ngừa, ứng phó với bạo lực trên cơ sở giới tại đơn vị. Có chế độ khuyến khích đối với trẻ em gái có hoàn cảnh đặc biệt khó khăn;</w:t>
      </w:r>
      <w:r w:rsidR="002E235C" w:rsidRPr="002048C3">
        <w:rPr>
          <w:lang w:val="en-US"/>
        </w:rPr>
        <w:t xml:space="preserve"> trẻ em trai và trẻ em gái dân tộc thiểu số</w:t>
      </w:r>
      <w:r w:rsidR="002E235C">
        <w:rPr>
          <w:lang w:val="en-US"/>
        </w:rPr>
        <w:t>;</w:t>
      </w:r>
      <w:r w:rsidR="002E235C" w:rsidRPr="002048C3">
        <w:rPr>
          <w:lang w:val="en-US"/>
        </w:rPr>
        <w:t xml:space="preserve">  </w:t>
      </w:r>
      <w:r w:rsidR="002E235C">
        <w:rPr>
          <w:spacing w:val="-5"/>
          <w:lang w:val="en-GB"/>
        </w:rPr>
        <w:t>phụ nữ là người khuyết tật; lồng ghép giới trong chương trình, kế hoạch hàng năm của đơn vị.</w:t>
      </w:r>
    </w:p>
    <w:p w:rsidR="00DD62B6" w:rsidRDefault="00D37F04" w:rsidP="00D37F04">
      <w:pPr>
        <w:pStyle w:val="BodyText"/>
        <w:tabs>
          <w:tab w:val="left" w:pos="851"/>
          <w:tab w:val="left" w:pos="6804"/>
        </w:tabs>
        <w:spacing w:before="120" w:after="120"/>
        <w:ind w:right="6"/>
        <w:jc w:val="both"/>
        <w:rPr>
          <w:lang w:val="en-US"/>
        </w:rPr>
      </w:pPr>
      <w:r>
        <w:rPr>
          <w:lang w:val="en-US"/>
        </w:rPr>
        <w:tab/>
      </w:r>
      <w:r w:rsidR="00A91645">
        <w:rPr>
          <w:lang w:val="en-US"/>
        </w:rPr>
        <w:t>-</w:t>
      </w:r>
      <w:r>
        <w:rPr>
          <w:lang w:val="en-US"/>
        </w:rPr>
        <w:t xml:space="preserve"> </w:t>
      </w:r>
      <w:r w:rsidR="00A91645">
        <w:rPr>
          <w:lang w:val="en-US"/>
        </w:rPr>
        <w:t xml:space="preserve">Truyền thông vận động thay đổi hành vi của cán bộ quản lý, giáo viên, nhân viên, học sinh tại đơn vị thực hiện nếp sống văn minh, văn hóa ứng xử trong </w:t>
      </w:r>
      <w:r w:rsidR="002048C3">
        <w:rPr>
          <w:lang w:val="en-US"/>
        </w:rPr>
        <w:t>nhà trường, gia đình, cộng đồng và xã hội, n</w:t>
      </w:r>
      <w:r w:rsidR="00875493">
        <w:rPr>
          <w:lang w:val="en-US"/>
        </w:rPr>
        <w:t>âng cao hiệu quả việc thực hiện Quy tắc ứng xử văn hóa trong trường học. Kịp thời biểu dương, nhân rộng các gương điển hình tiên tiến về ứng xử v</w:t>
      </w:r>
      <w:r>
        <w:rPr>
          <w:lang w:val="en-US"/>
        </w:rPr>
        <w:t>ăn hóa.</w:t>
      </w:r>
    </w:p>
    <w:p w:rsidR="00A91645" w:rsidRDefault="00D37F04" w:rsidP="00D37F04">
      <w:pPr>
        <w:pStyle w:val="BodyText"/>
        <w:tabs>
          <w:tab w:val="left" w:pos="851"/>
          <w:tab w:val="left" w:pos="6804"/>
        </w:tabs>
        <w:spacing w:before="120" w:after="120"/>
        <w:ind w:right="6"/>
        <w:jc w:val="both"/>
        <w:rPr>
          <w:lang w:val="en-US"/>
        </w:rPr>
      </w:pPr>
      <w:r>
        <w:rPr>
          <w:lang w:val="en-US"/>
        </w:rPr>
        <w:tab/>
      </w:r>
      <w:r w:rsidR="00A91645">
        <w:rPr>
          <w:lang w:val="en-US"/>
        </w:rPr>
        <w:t>-</w:t>
      </w:r>
      <w:r>
        <w:rPr>
          <w:lang w:val="en-US"/>
        </w:rPr>
        <w:t xml:space="preserve"> </w:t>
      </w:r>
      <w:r w:rsidR="00A91645">
        <w:rPr>
          <w:lang w:val="en-US"/>
        </w:rPr>
        <w:t xml:space="preserve">Lồng ghép, tổ chức các hoạt động </w:t>
      </w:r>
      <w:r w:rsidR="00FE4C6F">
        <w:rPr>
          <w:lang w:val="en-US"/>
        </w:rPr>
        <w:t>giảng dạy, các hoạt động ngoài giờ lên lớp</w:t>
      </w:r>
      <w:r w:rsidR="00A91645">
        <w:rPr>
          <w:lang w:val="en-US"/>
        </w:rPr>
        <w:t xml:space="preserve"> về nội dung giáo dục đạo đức, lối sống</w:t>
      </w:r>
      <w:r w:rsidR="002048C3">
        <w:rPr>
          <w:lang w:val="en-US"/>
        </w:rPr>
        <w:t>;</w:t>
      </w:r>
      <w:r w:rsidR="00A91645">
        <w:rPr>
          <w:lang w:val="en-US"/>
        </w:rPr>
        <w:t xml:space="preserve"> kiến thức </w:t>
      </w:r>
      <w:r w:rsidR="002048C3">
        <w:rPr>
          <w:lang w:val="en-US"/>
        </w:rPr>
        <w:t xml:space="preserve">về bình đẳng giới và </w:t>
      </w:r>
      <w:r w:rsidR="00A91645">
        <w:rPr>
          <w:lang w:val="en-US"/>
        </w:rPr>
        <w:t xml:space="preserve">phòng, chống </w:t>
      </w:r>
      <w:r w:rsidR="002048C3">
        <w:rPr>
          <w:lang w:val="en-US"/>
        </w:rPr>
        <w:t xml:space="preserve">bạo lực trên cơ sở giới, </w:t>
      </w:r>
      <w:r w:rsidR="00A91645">
        <w:rPr>
          <w:lang w:val="en-US"/>
        </w:rPr>
        <w:t xml:space="preserve">bạo lực </w:t>
      </w:r>
      <w:r w:rsidR="002048C3">
        <w:rPr>
          <w:lang w:val="en-US"/>
        </w:rPr>
        <w:t>học đường</w:t>
      </w:r>
      <w:r w:rsidR="00A91645">
        <w:rPr>
          <w:lang w:val="en-US"/>
        </w:rPr>
        <w:t xml:space="preserve"> phù hợp với cấp học, bậc học; tăng cường sự phối hợp giữa gia đình và nhà trường trong phòng, chống bạo lực gia đình; kịp thời phát hiện và có biện pháp hỗ trợ, bảo trợ các học sinh trước nguy cơ bị bạo hành, bạo lực gia đình.</w:t>
      </w:r>
      <w:r w:rsidR="00FE4C6F">
        <w:rPr>
          <w:lang w:val="en-US"/>
        </w:rPr>
        <w:t xml:space="preserve"> Tuyên truyền rộng rãi số điện thoại hotline 111 </w:t>
      </w:r>
      <w:r w:rsidR="00FE4C6F">
        <w:rPr>
          <w:spacing w:val="-5"/>
          <w:lang w:val="en-GB"/>
        </w:rPr>
        <w:t>đến cán bộ quản lý, giáo viên, nhân viên tại đơn vị</w:t>
      </w:r>
      <w:r w:rsidR="00FE4C6F">
        <w:rPr>
          <w:lang w:val="en-US"/>
        </w:rPr>
        <w:t>.</w:t>
      </w:r>
    </w:p>
    <w:p w:rsidR="00875493" w:rsidRDefault="00D37F04" w:rsidP="00D37F04">
      <w:pPr>
        <w:pStyle w:val="BodyText"/>
        <w:tabs>
          <w:tab w:val="left" w:pos="851"/>
          <w:tab w:val="left" w:pos="6804"/>
        </w:tabs>
        <w:spacing w:before="120" w:after="120"/>
        <w:ind w:right="6"/>
        <w:jc w:val="both"/>
        <w:rPr>
          <w:lang w:val="en-US"/>
        </w:rPr>
      </w:pPr>
      <w:r>
        <w:rPr>
          <w:lang w:val="en-US"/>
        </w:rPr>
        <w:tab/>
      </w:r>
      <w:r w:rsidR="00875493">
        <w:rPr>
          <w:lang w:val="en-US"/>
        </w:rPr>
        <w:t>-</w:t>
      </w:r>
      <w:r>
        <w:rPr>
          <w:lang w:val="en-US"/>
        </w:rPr>
        <w:t xml:space="preserve"> T</w:t>
      </w:r>
      <w:r w:rsidR="00875493">
        <w:rPr>
          <w:lang w:val="en-US"/>
        </w:rPr>
        <w:t xml:space="preserve">ăng cường việc phối hợp giữa nhà trường, gia đình và xã hội trong hoạt động giáo dục; chú trọng công tác giáo dục lối sống, kỹ năng sống; kế thừa, giữ gìn và phát huy những giá trị văn hóa truyền thống tốt đẹp của </w:t>
      </w:r>
      <w:r w:rsidR="002048C3">
        <w:rPr>
          <w:lang w:val="en-US"/>
        </w:rPr>
        <w:t>dân tộc Việt Nam.</w:t>
      </w:r>
    </w:p>
    <w:p w:rsidR="00FE4C6F" w:rsidRDefault="00D37F04" w:rsidP="00D37F04">
      <w:pPr>
        <w:pStyle w:val="BodyText"/>
        <w:tabs>
          <w:tab w:val="left" w:pos="851"/>
          <w:tab w:val="left" w:pos="6804"/>
        </w:tabs>
        <w:spacing w:before="120" w:after="120"/>
        <w:ind w:right="6"/>
        <w:jc w:val="both"/>
        <w:rPr>
          <w:lang w:val="en-US"/>
        </w:rPr>
      </w:pPr>
      <w:r>
        <w:rPr>
          <w:lang w:val="en-US"/>
        </w:rPr>
        <w:tab/>
      </w:r>
      <w:r w:rsidR="00A91645">
        <w:rPr>
          <w:lang w:val="en-US"/>
        </w:rPr>
        <w:t>-</w:t>
      </w:r>
      <w:r>
        <w:rPr>
          <w:lang w:val="en-US"/>
        </w:rPr>
        <w:t xml:space="preserve"> </w:t>
      </w:r>
      <w:r w:rsidR="00875493">
        <w:rPr>
          <w:lang w:val="en-US"/>
        </w:rPr>
        <w:t xml:space="preserve">Giáo dục nâng cao ý thức, trách nhiệm, lý tưởng cách mạng, đạo dức lối sống cho học sinh, khơi dậy khát vọng cống hiến đối với học sinh nhằm xây dựng môi trường giáo dục an toàn, lành mạnh, thân thiện, phòng chống bạo lực học đường, xây dựng và phát triển văn hóa, con người Việt Nam. </w:t>
      </w:r>
      <w:r w:rsidR="002E235C">
        <w:rPr>
          <w:lang w:val="en-US"/>
        </w:rPr>
        <w:tab/>
      </w:r>
    </w:p>
    <w:p w:rsidR="002E235C" w:rsidRDefault="00FE4C6F" w:rsidP="00D37F04">
      <w:pPr>
        <w:pStyle w:val="BodyText"/>
        <w:tabs>
          <w:tab w:val="left" w:pos="851"/>
          <w:tab w:val="left" w:pos="6804"/>
        </w:tabs>
        <w:spacing w:before="120" w:after="120"/>
        <w:ind w:right="6"/>
        <w:jc w:val="both"/>
        <w:rPr>
          <w:b/>
          <w:lang w:val="en-US"/>
        </w:rPr>
      </w:pPr>
      <w:r>
        <w:rPr>
          <w:b/>
          <w:lang w:val="en-US"/>
        </w:rPr>
        <w:tab/>
      </w:r>
      <w:r w:rsidR="002E235C" w:rsidRPr="002E235C">
        <w:rPr>
          <w:b/>
          <w:lang w:val="en-US"/>
        </w:rPr>
        <w:t>III. CHẾ ĐỘ BÁO CÁO</w:t>
      </w:r>
    </w:p>
    <w:p w:rsidR="002E235C" w:rsidRPr="002E235C" w:rsidRDefault="002E235C" w:rsidP="00D37F04">
      <w:pPr>
        <w:pStyle w:val="BodyText"/>
        <w:tabs>
          <w:tab w:val="left" w:pos="851"/>
          <w:tab w:val="left" w:pos="6804"/>
        </w:tabs>
        <w:spacing w:before="120" w:after="120"/>
        <w:ind w:right="6"/>
        <w:jc w:val="both"/>
        <w:rPr>
          <w:lang w:val="en-US"/>
        </w:rPr>
      </w:pPr>
      <w:r>
        <w:rPr>
          <w:lang w:val="en-US"/>
        </w:rPr>
        <w:tab/>
      </w:r>
      <w:r w:rsidRPr="002E235C">
        <w:rPr>
          <w:lang w:val="en-US"/>
        </w:rPr>
        <w:t>Thủ trưởng các đơn vị báo cáo tình hình triển khai thực hiện, giải pháp thực h</w:t>
      </w:r>
      <w:r>
        <w:rPr>
          <w:lang w:val="en-US"/>
        </w:rPr>
        <w:t xml:space="preserve">iện về Phòng Giáo dục và Đào tạo (người nhận: </w:t>
      </w:r>
      <w:r w:rsidR="00C6233C">
        <w:rPr>
          <w:lang w:val="en-US"/>
        </w:rPr>
        <w:t>Ông</w:t>
      </w:r>
      <w:r>
        <w:rPr>
          <w:lang w:val="en-US"/>
        </w:rPr>
        <w:t xml:space="preserve"> Nguyễn Hữu N</w:t>
      </w:r>
      <w:r w:rsidR="00C6233C">
        <w:rPr>
          <w:lang w:val="en-US"/>
        </w:rPr>
        <w:t>g</w:t>
      </w:r>
      <w:r>
        <w:rPr>
          <w:lang w:val="en-US"/>
        </w:rPr>
        <w:t>hị, chuyên viên)</w:t>
      </w:r>
      <w:r w:rsidR="00C6233C">
        <w:rPr>
          <w:lang w:val="en-US"/>
        </w:rPr>
        <w:t xml:space="preserve"> định kỳ trước ngày 18/5 và trước ngày 18/10 hàng năm để tổng hợp báo cáo Ủy ban nhân dân quận (thông qua Phòng Lao động – Thương binh và Xã hội).</w:t>
      </w:r>
    </w:p>
    <w:p w:rsidR="0011626B" w:rsidRPr="00D37F04" w:rsidRDefault="00D43B9F" w:rsidP="00D37F04">
      <w:pPr>
        <w:spacing w:before="120" w:after="120"/>
        <w:jc w:val="both"/>
        <w:rPr>
          <w:rFonts w:ascii="Times New Roman" w:hAnsi="Times New Roman"/>
          <w:sz w:val="28"/>
          <w:szCs w:val="28"/>
        </w:rPr>
      </w:pPr>
      <w:r>
        <w:rPr>
          <w:rFonts w:ascii="Times New Roman" w:hAnsi="Times New Roman"/>
          <w:sz w:val="28"/>
          <w:szCs w:val="28"/>
        </w:rPr>
        <w:tab/>
      </w:r>
      <w:r w:rsidR="00D37F04">
        <w:rPr>
          <w:rFonts w:ascii="Times New Roman" w:hAnsi="Times New Roman"/>
          <w:sz w:val="28"/>
          <w:szCs w:val="28"/>
        </w:rPr>
        <w:t xml:space="preserve">    </w:t>
      </w:r>
      <w:r>
        <w:rPr>
          <w:rFonts w:ascii="Times New Roman" w:hAnsi="Times New Roman"/>
          <w:sz w:val="28"/>
          <w:szCs w:val="28"/>
        </w:rPr>
        <w:t xml:space="preserve">Đề nghị Thủ trưởng các đơn vị </w:t>
      </w:r>
      <w:r w:rsidR="002E235C">
        <w:rPr>
          <w:rFonts w:ascii="Times New Roman" w:hAnsi="Times New Roman"/>
          <w:sz w:val="28"/>
          <w:szCs w:val="28"/>
        </w:rPr>
        <w:t xml:space="preserve">quan tâm </w:t>
      </w:r>
      <w:r>
        <w:rPr>
          <w:rFonts w:ascii="Times New Roman" w:hAnsi="Times New Roman"/>
          <w:sz w:val="28"/>
          <w:szCs w:val="28"/>
        </w:rPr>
        <w:t xml:space="preserve">thực hiện </w:t>
      </w:r>
      <w:r w:rsidR="002E235C">
        <w:rPr>
          <w:rFonts w:ascii="Times New Roman" w:hAnsi="Times New Roman"/>
          <w:sz w:val="28"/>
          <w:szCs w:val="28"/>
        </w:rPr>
        <w:t>tốt n</w:t>
      </w:r>
      <w:r>
        <w:rPr>
          <w:rFonts w:ascii="Times New Roman" w:hAnsi="Times New Roman"/>
          <w:sz w:val="28"/>
          <w:szCs w:val="28"/>
        </w:rPr>
        <w:t>ội dung trên./.</w:t>
      </w:r>
    </w:p>
    <w:p w:rsidR="00D37F04" w:rsidRDefault="00D37F04" w:rsidP="0011626B">
      <w:pPr>
        <w:jc w:val="both"/>
        <w:rPr>
          <w:rFonts w:ascii="Times New Roman" w:hAnsi="Times New Roman"/>
          <w:b/>
          <w:i/>
        </w:rPr>
      </w:pPr>
    </w:p>
    <w:p w:rsidR="0011626B" w:rsidRDefault="0011626B" w:rsidP="0011626B">
      <w:pPr>
        <w:jc w:val="both"/>
        <w:rPr>
          <w:rFonts w:ascii="Times New Roman" w:hAnsi="Times New Roman"/>
          <w:b/>
          <w:sz w:val="28"/>
          <w:szCs w:val="28"/>
        </w:rPr>
      </w:pPr>
      <w:r>
        <w:rPr>
          <w:rFonts w:ascii="Times New Roman" w:hAnsi="Times New Roman"/>
          <w:b/>
          <w:i/>
        </w:rPr>
        <w:t xml:space="preserve">Nơi nhận:  </w:t>
      </w:r>
      <w:r>
        <w:rPr>
          <w:rFonts w:ascii="Times New Roman" w:hAnsi="Times New Roman"/>
          <w:sz w:val="28"/>
          <w:szCs w:val="28"/>
        </w:rPr>
        <w:t xml:space="preserve">                                           </w:t>
      </w:r>
      <w:r w:rsidR="00C6233C">
        <w:rPr>
          <w:rFonts w:ascii="Times New Roman" w:hAnsi="Times New Roman"/>
          <w:sz w:val="28"/>
          <w:szCs w:val="28"/>
        </w:rPr>
        <w:t xml:space="preserve">                               </w:t>
      </w:r>
      <w:r w:rsidR="000C3BFD">
        <w:rPr>
          <w:rFonts w:ascii="Times New Roman" w:hAnsi="Times New Roman"/>
          <w:sz w:val="28"/>
          <w:szCs w:val="28"/>
        </w:rPr>
        <w:t xml:space="preserve"> </w:t>
      </w:r>
      <w:r w:rsidR="00C6233C" w:rsidRPr="00C6233C">
        <w:rPr>
          <w:rFonts w:ascii="Times New Roman" w:hAnsi="Times New Roman"/>
          <w:b/>
          <w:sz w:val="28"/>
          <w:szCs w:val="28"/>
        </w:rPr>
        <w:t>KT.</w:t>
      </w:r>
      <w:r>
        <w:rPr>
          <w:rFonts w:ascii="Times New Roman" w:hAnsi="Times New Roman"/>
          <w:b/>
          <w:sz w:val="28"/>
          <w:szCs w:val="28"/>
        </w:rPr>
        <w:t>TRƯỞNG PHÒNG</w:t>
      </w:r>
    </w:p>
    <w:p w:rsidR="00A31317" w:rsidRDefault="0011626B" w:rsidP="0011626B">
      <w:pPr>
        <w:jc w:val="both"/>
        <w:rPr>
          <w:rFonts w:ascii="Times New Roman" w:hAnsi="Times New Roman"/>
          <w:b/>
          <w:sz w:val="22"/>
          <w:szCs w:val="22"/>
        </w:rPr>
      </w:pPr>
      <w:r>
        <w:rPr>
          <w:rFonts w:ascii="Times New Roman" w:hAnsi="Times New Roman"/>
          <w:sz w:val="22"/>
          <w:szCs w:val="22"/>
        </w:rPr>
        <w:t>- Như trên;</w:t>
      </w:r>
      <w:r>
        <w:rPr>
          <w:rFonts w:ascii="Times New Roman" w:hAnsi="Times New Roman"/>
          <w:b/>
          <w:sz w:val="22"/>
          <w:szCs w:val="22"/>
        </w:rPr>
        <w:t xml:space="preserve">  </w:t>
      </w:r>
      <w:r w:rsidR="00EC49FD">
        <w:rPr>
          <w:rFonts w:ascii="Times New Roman" w:hAnsi="Times New Roman"/>
          <w:b/>
          <w:sz w:val="22"/>
          <w:szCs w:val="22"/>
        </w:rPr>
        <w:t xml:space="preserve">                  </w:t>
      </w:r>
      <w:r w:rsidR="00C6233C">
        <w:rPr>
          <w:rFonts w:ascii="Times New Roman" w:hAnsi="Times New Roman"/>
          <w:b/>
          <w:sz w:val="22"/>
          <w:szCs w:val="22"/>
        </w:rPr>
        <w:t xml:space="preserve">                                                                                </w:t>
      </w:r>
      <w:r w:rsidR="00C6233C" w:rsidRPr="00C6233C">
        <w:rPr>
          <w:rFonts w:ascii="Times New Roman" w:hAnsi="Times New Roman"/>
          <w:b/>
          <w:sz w:val="28"/>
          <w:szCs w:val="28"/>
        </w:rPr>
        <w:t>PHÓ TRƯỞNG PHÒNG</w:t>
      </w:r>
      <w:r w:rsidR="00EC49FD" w:rsidRPr="00C6233C">
        <w:rPr>
          <w:rFonts w:ascii="Times New Roman" w:hAnsi="Times New Roman"/>
          <w:b/>
          <w:sz w:val="28"/>
          <w:szCs w:val="28"/>
        </w:rPr>
        <w:t xml:space="preserve"> </w:t>
      </w:r>
      <w:r w:rsidR="00EC49FD">
        <w:rPr>
          <w:rFonts w:ascii="Times New Roman" w:hAnsi="Times New Roman"/>
          <w:b/>
          <w:sz w:val="22"/>
          <w:szCs w:val="22"/>
        </w:rPr>
        <w:t xml:space="preserve">                                                                            </w:t>
      </w:r>
    </w:p>
    <w:p w:rsidR="00875493" w:rsidRPr="00C6646E" w:rsidRDefault="00A31317" w:rsidP="00A826BE">
      <w:pPr>
        <w:tabs>
          <w:tab w:val="left" w:pos="7656"/>
        </w:tabs>
        <w:jc w:val="both"/>
        <w:rPr>
          <w:rFonts w:ascii="Times New Roman" w:hAnsi="Times New Roman"/>
          <w:sz w:val="22"/>
          <w:szCs w:val="22"/>
        </w:rPr>
      </w:pPr>
      <w:r>
        <w:rPr>
          <w:rFonts w:ascii="Times New Roman" w:hAnsi="Times New Roman"/>
          <w:b/>
          <w:sz w:val="22"/>
          <w:szCs w:val="22"/>
        </w:rPr>
        <w:t xml:space="preserve">- </w:t>
      </w:r>
      <w:r>
        <w:rPr>
          <w:rFonts w:ascii="Times New Roman" w:hAnsi="Times New Roman"/>
          <w:sz w:val="22"/>
          <w:szCs w:val="22"/>
        </w:rPr>
        <w:t xml:space="preserve">Sở GD&amp;ĐT (P.CTTT);  </w:t>
      </w:r>
      <w:r w:rsidR="0011626B">
        <w:rPr>
          <w:rFonts w:ascii="Times New Roman" w:hAnsi="Times New Roman"/>
          <w:b/>
          <w:sz w:val="22"/>
          <w:szCs w:val="22"/>
        </w:rPr>
        <w:t xml:space="preserve"> </w:t>
      </w:r>
      <w:r w:rsidR="00A826BE">
        <w:rPr>
          <w:rFonts w:ascii="Times New Roman" w:hAnsi="Times New Roman"/>
          <w:b/>
          <w:sz w:val="22"/>
          <w:szCs w:val="22"/>
        </w:rPr>
        <w:tab/>
      </w:r>
    </w:p>
    <w:p w:rsidR="0011626B" w:rsidRPr="00C6646E" w:rsidRDefault="006B540A" w:rsidP="00875493">
      <w:pPr>
        <w:tabs>
          <w:tab w:val="left" w:pos="7275"/>
        </w:tabs>
        <w:jc w:val="both"/>
        <w:rPr>
          <w:rFonts w:ascii="Times New Roman" w:hAnsi="Times New Roman"/>
          <w:sz w:val="28"/>
          <w:szCs w:val="28"/>
        </w:rPr>
      </w:pPr>
      <w:r w:rsidRPr="00C6646E">
        <w:rPr>
          <w:rFonts w:ascii="Times New Roman" w:hAnsi="Times New Roman"/>
          <w:sz w:val="22"/>
          <w:szCs w:val="22"/>
        </w:rPr>
        <w:t>- UB</w:t>
      </w:r>
      <w:r w:rsidR="00A31317" w:rsidRPr="00C6646E">
        <w:rPr>
          <w:rFonts w:ascii="Times New Roman" w:hAnsi="Times New Roman"/>
          <w:sz w:val="22"/>
          <w:szCs w:val="22"/>
        </w:rPr>
        <w:t>ND/Q: PCT/</w:t>
      </w:r>
      <w:r w:rsidR="00D43B9F" w:rsidRPr="00C6646E">
        <w:rPr>
          <w:rFonts w:ascii="Times New Roman" w:hAnsi="Times New Roman"/>
          <w:sz w:val="22"/>
          <w:szCs w:val="22"/>
        </w:rPr>
        <w:t>VX</w:t>
      </w:r>
      <w:r w:rsidR="00A31317" w:rsidRPr="00C6646E">
        <w:rPr>
          <w:rFonts w:ascii="Times New Roman" w:hAnsi="Times New Roman"/>
          <w:sz w:val="22"/>
          <w:szCs w:val="22"/>
        </w:rPr>
        <w:t>;</w:t>
      </w:r>
      <w:r w:rsidR="0011626B" w:rsidRPr="00C6646E">
        <w:rPr>
          <w:rFonts w:ascii="Times New Roman" w:hAnsi="Times New Roman"/>
          <w:sz w:val="28"/>
          <w:szCs w:val="28"/>
        </w:rPr>
        <w:t xml:space="preserve">  </w:t>
      </w:r>
      <w:r w:rsidR="00DF4958" w:rsidRPr="00C6646E">
        <w:rPr>
          <w:rFonts w:ascii="Times New Roman" w:hAnsi="Times New Roman"/>
          <w:sz w:val="28"/>
          <w:szCs w:val="28"/>
        </w:rPr>
        <w:tab/>
      </w:r>
      <w:r w:rsidR="0011626B" w:rsidRPr="00C6646E">
        <w:rPr>
          <w:rFonts w:ascii="Times New Roman" w:hAnsi="Times New Roman"/>
          <w:sz w:val="22"/>
          <w:szCs w:val="22"/>
        </w:rPr>
        <w:t xml:space="preserve">      </w:t>
      </w:r>
      <w:r w:rsidR="00C72ECD">
        <w:rPr>
          <w:rFonts w:ascii="Times New Roman" w:hAnsi="Times New Roman"/>
          <w:sz w:val="22"/>
          <w:szCs w:val="22"/>
        </w:rPr>
        <w:t>(đã ký)</w:t>
      </w:r>
      <w:bookmarkStart w:id="0" w:name="_GoBack"/>
      <w:bookmarkEnd w:id="0"/>
      <w:r w:rsidR="0011626B" w:rsidRPr="00C6646E">
        <w:rPr>
          <w:rFonts w:ascii="Times New Roman" w:hAnsi="Times New Roman"/>
          <w:sz w:val="22"/>
          <w:szCs w:val="22"/>
        </w:rPr>
        <w:t xml:space="preserve">                                                                                  </w:t>
      </w:r>
    </w:p>
    <w:p w:rsidR="0011626B" w:rsidRDefault="0011626B" w:rsidP="0011626B">
      <w:pPr>
        <w:jc w:val="both"/>
        <w:rPr>
          <w:rFonts w:ascii="Times New Roman" w:hAnsi="Times New Roman"/>
          <w:sz w:val="22"/>
          <w:szCs w:val="22"/>
        </w:rPr>
      </w:pPr>
      <w:r>
        <w:rPr>
          <w:rFonts w:ascii="Times New Roman" w:hAnsi="Times New Roman"/>
          <w:sz w:val="22"/>
          <w:szCs w:val="22"/>
        </w:rPr>
        <w:t xml:space="preserve">- </w:t>
      </w:r>
      <w:r w:rsidR="00C6233C">
        <w:rPr>
          <w:rFonts w:ascii="Times New Roman" w:hAnsi="Times New Roman"/>
          <w:sz w:val="22"/>
          <w:szCs w:val="22"/>
        </w:rPr>
        <w:t xml:space="preserve">Trưởng phòng </w:t>
      </w:r>
      <w:r w:rsidR="000C3BFD">
        <w:rPr>
          <w:rFonts w:ascii="Times New Roman" w:hAnsi="Times New Roman"/>
          <w:sz w:val="22"/>
          <w:szCs w:val="22"/>
        </w:rPr>
        <w:t>GDĐT;</w:t>
      </w:r>
      <w:r>
        <w:rPr>
          <w:rFonts w:ascii="Times New Roman" w:hAnsi="Times New Roman"/>
          <w:sz w:val="22"/>
          <w:szCs w:val="22"/>
        </w:rPr>
        <w:t xml:space="preserve">                                        </w:t>
      </w:r>
    </w:p>
    <w:p w:rsidR="0011626B" w:rsidRDefault="009A2947" w:rsidP="0011626B">
      <w:pPr>
        <w:jc w:val="both"/>
        <w:rPr>
          <w:rFonts w:ascii="Times New Roman" w:hAnsi="Times New Roman"/>
          <w:sz w:val="22"/>
          <w:szCs w:val="22"/>
        </w:rPr>
      </w:pPr>
      <w:r>
        <w:rPr>
          <w:rFonts w:ascii="Times New Roman" w:hAnsi="Times New Roman"/>
          <w:sz w:val="22"/>
          <w:szCs w:val="22"/>
        </w:rPr>
        <w:t>- Lưu: VT, Nghị.</w:t>
      </w:r>
      <w:r w:rsidR="0011626B">
        <w:rPr>
          <w:rFonts w:ascii="Times New Roman" w:hAnsi="Times New Roman"/>
          <w:sz w:val="22"/>
          <w:szCs w:val="22"/>
        </w:rPr>
        <w:t xml:space="preserve">                                                    </w:t>
      </w:r>
      <w:r w:rsidR="00EC49FD">
        <w:rPr>
          <w:rFonts w:ascii="Times New Roman" w:hAnsi="Times New Roman"/>
          <w:sz w:val="22"/>
          <w:szCs w:val="22"/>
        </w:rPr>
        <w:t xml:space="preserve">                        </w:t>
      </w:r>
      <w:r w:rsidR="0011626B">
        <w:rPr>
          <w:rFonts w:ascii="Times New Roman" w:hAnsi="Times New Roman"/>
          <w:sz w:val="22"/>
          <w:szCs w:val="22"/>
        </w:rPr>
        <w:t xml:space="preserve">       </w:t>
      </w:r>
      <w:r w:rsidR="000C3BFD">
        <w:rPr>
          <w:rFonts w:ascii="Times New Roman" w:hAnsi="Times New Roman"/>
          <w:sz w:val="22"/>
          <w:szCs w:val="22"/>
        </w:rPr>
        <w:t xml:space="preserve">      </w:t>
      </w:r>
      <w:r w:rsidR="00D37F04">
        <w:rPr>
          <w:rFonts w:ascii="Times New Roman" w:hAnsi="Times New Roman"/>
          <w:sz w:val="22"/>
          <w:szCs w:val="22"/>
        </w:rPr>
        <w:t xml:space="preserve">  </w:t>
      </w:r>
      <w:r w:rsidR="000C3BFD">
        <w:rPr>
          <w:rFonts w:ascii="Times New Roman" w:hAnsi="Times New Roman"/>
          <w:sz w:val="22"/>
          <w:szCs w:val="22"/>
        </w:rPr>
        <w:t xml:space="preserve">  </w:t>
      </w:r>
      <w:r w:rsidR="0011626B">
        <w:rPr>
          <w:rFonts w:ascii="Times New Roman" w:hAnsi="Times New Roman"/>
          <w:sz w:val="22"/>
          <w:szCs w:val="22"/>
        </w:rPr>
        <w:t xml:space="preserve">  </w:t>
      </w:r>
      <w:r w:rsidR="00EC49FD">
        <w:rPr>
          <w:rFonts w:ascii="Times New Roman" w:hAnsi="Times New Roman"/>
          <w:sz w:val="22"/>
          <w:szCs w:val="22"/>
        </w:rPr>
        <w:t xml:space="preserve">  </w:t>
      </w:r>
    </w:p>
    <w:p w:rsidR="00C6233C" w:rsidRPr="00C6233C" w:rsidRDefault="00C6233C" w:rsidP="0011626B">
      <w:pPr>
        <w:jc w:val="both"/>
        <w:rPr>
          <w:rFonts w:ascii="Times New Roman" w:hAnsi="Times New Roman"/>
          <w:b/>
          <w:sz w:val="28"/>
          <w:szCs w:val="28"/>
        </w:rPr>
      </w:pPr>
      <w:r>
        <w:rPr>
          <w:rFonts w:ascii="Times New Roman" w:hAnsi="Times New Roman"/>
          <w:sz w:val="22"/>
          <w:szCs w:val="22"/>
        </w:rPr>
        <w:t xml:space="preserve">                                                                                                                  </w:t>
      </w:r>
      <w:r w:rsidRPr="00C6233C">
        <w:rPr>
          <w:rFonts w:ascii="Times New Roman" w:hAnsi="Times New Roman"/>
          <w:b/>
          <w:sz w:val="28"/>
          <w:szCs w:val="28"/>
        </w:rPr>
        <w:t>Nguyễn Thị Thanh Xuân</w:t>
      </w:r>
    </w:p>
    <w:p w:rsidR="0011626B" w:rsidRDefault="0011626B" w:rsidP="0011626B">
      <w:pPr>
        <w:jc w:val="both"/>
        <w:rPr>
          <w:rFonts w:ascii="Times New Roman" w:hAnsi="Times New Roman"/>
          <w:sz w:val="28"/>
          <w:szCs w:val="28"/>
        </w:rPr>
      </w:pPr>
      <w:r>
        <w:rPr>
          <w:rFonts w:ascii="Times New Roman" w:hAnsi="Times New Roman"/>
          <w:sz w:val="28"/>
          <w:szCs w:val="28"/>
        </w:rPr>
        <w:lastRenderedPageBreak/>
        <w:t xml:space="preserve">                                                                                              </w:t>
      </w:r>
    </w:p>
    <w:p w:rsidR="0011626B" w:rsidRDefault="0011626B" w:rsidP="0011626B">
      <w:pPr>
        <w:jc w:val="both"/>
        <w:rPr>
          <w:rFonts w:ascii="Times New Roman" w:hAnsi="Times New Roman"/>
          <w:b/>
          <w:sz w:val="28"/>
          <w:szCs w:val="28"/>
        </w:rPr>
      </w:pPr>
      <w:r>
        <w:rPr>
          <w:rFonts w:ascii="Times New Roman" w:hAnsi="Times New Roman"/>
          <w:sz w:val="28"/>
          <w:szCs w:val="28"/>
        </w:rPr>
        <w:t xml:space="preserve">                                                                                   </w:t>
      </w:r>
    </w:p>
    <w:p w:rsidR="0011626B" w:rsidRDefault="0011626B" w:rsidP="0011626B"/>
    <w:p w:rsidR="00A31317" w:rsidRDefault="00A31317"/>
    <w:p w:rsidR="009A2947" w:rsidRDefault="009A2947"/>
    <w:p w:rsidR="009A2947" w:rsidRDefault="009A2947"/>
    <w:p w:rsidR="009A2947" w:rsidRDefault="009A2947"/>
    <w:p w:rsidR="009A2947" w:rsidRDefault="009A2947"/>
    <w:p w:rsidR="009A2947" w:rsidRDefault="009A2947"/>
    <w:p w:rsidR="009A2947" w:rsidRDefault="009A2947"/>
    <w:p w:rsidR="009A2947" w:rsidRDefault="009A2947"/>
    <w:p w:rsidR="009A2947" w:rsidRDefault="009A2947"/>
    <w:p w:rsidR="009A2947" w:rsidRDefault="009A2947"/>
    <w:p w:rsidR="009A2947" w:rsidRDefault="009A2947"/>
    <w:p w:rsidR="009A2947" w:rsidRDefault="009A2947"/>
    <w:p w:rsidR="009A2947" w:rsidRDefault="009A2947"/>
    <w:p w:rsidR="009A2947" w:rsidRDefault="009A2947"/>
    <w:p w:rsidR="009A2947" w:rsidRDefault="009A2947"/>
    <w:p w:rsidR="009A2947" w:rsidRDefault="009A2947"/>
    <w:p w:rsidR="009A2947" w:rsidRDefault="009A2947"/>
    <w:p w:rsidR="009A2947" w:rsidRDefault="009A2947"/>
    <w:p w:rsidR="009A2947" w:rsidRDefault="009A2947"/>
    <w:p w:rsidR="009A2947" w:rsidRDefault="009A2947"/>
    <w:p w:rsidR="009A2947" w:rsidRDefault="009A2947"/>
    <w:p w:rsidR="009A2947" w:rsidRDefault="009A2947"/>
    <w:p w:rsidR="00A31317" w:rsidRDefault="00A31317"/>
    <w:sectPr w:rsidR="00A31317" w:rsidSect="00C6233C">
      <w:pgSz w:w="11907" w:h="16839" w:code="9"/>
      <w:pgMar w:top="1440" w:right="1152" w:bottom="1296"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Times New Roman"/>
    <w:panose1 w:val="00000000000000000000"/>
    <w:charset w:val="00"/>
    <w:family w:val="auto"/>
    <w:pitch w:val="variable"/>
    <w:sig w:usb0="00000005"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27A01"/>
    <w:multiLevelType w:val="hybridMultilevel"/>
    <w:tmpl w:val="A5FC25C8"/>
    <w:lvl w:ilvl="0" w:tplc="028ACDDC">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44FB14BC"/>
    <w:multiLevelType w:val="hybridMultilevel"/>
    <w:tmpl w:val="8C5E925C"/>
    <w:lvl w:ilvl="0" w:tplc="EDBC074E">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47E978FA"/>
    <w:multiLevelType w:val="hybridMultilevel"/>
    <w:tmpl w:val="EAC6697E"/>
    <w:lvl w:ilvl="0" w:tplc="F0B053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9694C97"/>
    <w:multiLevelType w:val="hybridMultilevel"/>
    <w:tmpl w:val="16F4EA36"/>
    <w:lvl w:ilvl="0" w:tplc="0809000F">
      <w:start w:val="1"/>
      <w:numFmt w:val="decimal"/>
      <w:lvlText w:val="%1."/>
      <w:lvlJc w:val="left"/>
      <w:pPr>
        <w:ind w:left="3348" w:hanging="360"/>
      </w:pPr>
    </w:lvl>
    <w:lvl w:ilvl="1" w:tplc="08090019" w:tentative="1">
      <w:start w:val="1"/>
      <w:numFmt w:val="lowerLetter"/>
      <w:lvlText w:val="%2."/>
      <w:lvlJc w:val="left"/>
      <w:pPr>
        <w:ind w:left="4274" w:hanging="360"/>
      </w:pPr>
    </w:lvl>
    <w:lvl w:ilvl="2" w:tplc="0809001B" w:tentative="1">
      <w:start w:val="1"/>
      <w:numFmt w:val="lowerRoman"/>
      <w:lvlText w:val="%3."/>
      <w:lvlJc w:val="right"/>
      <w:pPr>
        <w:ind w:left="4994" w:hanging="180"/>
      </w:pPr>
    </w:lvl>
    <w:lvl w:ilvl="3" w:tplc="0809000F" w:tentative="1">
      <w:start w:val="1"/>
      <w:numFmt w:val="decimal"/>
      <w:lvlText w:val="%4."/>
      <w:lvlJc w:val="left"/>
      <w:pPr>
        <w:ind w:left="5714" w:hanging="360"/>
      </w:pPr>
    </w:lvl>
    <w:lvl w:ilvl="4" w:tplc="08090019" w:tentative="1">
      <w:start w:val="1"/>
      <w:numFmt w:val="lowerLetter"/>
      <w:lvlText w:val="%5."/>
      <w:lvlJc w:val="left"/>
      <w:pPr>
        <w:ind w:left="6434" w:hanging="360"/>
      </w:pPr>
    </w:lvl>
    <w:lvl w:ilvl="5" w:tplc="0809001B" w:tentative="1">
      <w:start w:val="1"/>
      <w:numFmt w:val="lowerRoman"/>
      <w:lvlText w:val="%6."/>
      <w:lvlJc w:val="right"/>
      <w:pPr>
        <w:ind w:left="7154" w:hanging="180"/>
      </w:pPr>
    </w:lvl>
    <w:lvl w:ilvl="6" w:tplc="0809000F" w:tentative="1">
      <w:start w:val="1"/>
      <w:numFmt w:val="decimal"/>
      <w:lvlText w:val="%7."/>
      <w:lvlJc w:val="left"/>
      <w:pPr>
        <w:ind w:left="7874" w:hanging="360"/>
      </w:pPr>
    </w:lvl>
    <w:lvl w:ilvl="7" w:tplc="08090019" w:tentative="1">
      <w:start w:val="1"/>
      <w:numFmt w:val="lowerLetter"/>
      <w:lvlText w:val="%8."/>
      <w:lvlJc w:val="left"/>
      <w:pPr>
        <w:ind w:left="8594" w:hanging="360"/>
      </w:pPr>
    </w:lvl>
    <w:lvl w:ilvl="8" w:tplc="0809001B" w:tentative="1">
      <w:start w:val="1"/>
      <w:numFmt w:val="lowerRoman"/>
      <w:lvlText w:val="%9."/>
      <w:lvlJc w:val="right"/>
      <w:pPr>
        <w:ind w:left="9314"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26B"/>
    <w:rsid w:val="00012464"/>
    <w:rsid w:val="00022CE2"/>
    <w:rsid w:val="00084453"/>
    <w:rsid w:val="000C0D61"/>
    <w:rsid w:val="000C3BFD"/>
    <w:rsid w:val="00107476"/>
    <w:rsid w:val="0011626B"/>
    <w:rsid w:val="00116BAD"/>
    <w:rsid w:val="001531F4"/>
    <w:rsid w:val="001559AD"/>
    <w:rsid w:val="001666FD"/>
    <w:rsid w:val="001A3B01"/>
    <w:rsid w:val="001A61A9"/>
    <w:rsid w:val="002048C3"/>
    <w:rsid w:val="00236ADF"/>
    <w:rsid w:val="00296B3D"/>
    <w:rsid w:val="002A307C"/>
    <w:rsid w:val="002C013C"/>
    <w:rsid w:val="002D6976"/>
    <w:rsid w:val="002E235C"/>
    <w:rsid w:val="0030427E"/>
    <w:rsid w:val="00332739"/>
    <w:rsid w:val="00387E42"/>
    <w:rsid w:val="003C5CD9"/>
    <w:rsid w:val="003E0425"/>
    <w:rsid w:val="00427BD0"/>
    <w:rsid w:val="00477EFC"/>
    <w:rsid w:val="0049011E"/>
    <w:rsid w:val="004B6411"/>
    <w:rsid w:val="004F4C97"/>
    <w:rsid w:val="004F5358"/>
    <w:rsid w:val="004F7766"/>
    <w:rsid w:val="00526F2F"/>
    <w:rsid w:val="00586919"/>
    <w:rsid w:val="005D1FA6"/>
    <w:rsid w:val="005E3CE1"/>
    <w:rsid w:val="00683076"/>
    <w:rsid w:val="006938A8"/>
    <w:rsid w:val="006B281B"/>
    <w:rsid w:val="006B540A"/>
    <w:rsid w:val="00712B88"/>
    <w:rsid w:val="00734264"/>
    <w:rsid w:val="0073609E"/>
    <w:rsid w:val="007939B3"/>
    <w:rsid w:val="007962DF"/>
    <w:rsid w:val="007B0550"/>
    <w:rsid w:val="007D2F3C"/>
    <w:rsid w:val="007D7B59"/>
    <w:rsid w:val="007F75D0"/>
    <w:rsid w:val="008245BA"/>
    <w:rsid w:val="008634EF"/>
    <w:rsid w:val="00874BA0"/>
    <w:rsid w:val="00875493"/>
    <w:rsid w:val="0089781D"/>
    <w:rsid w:val="008A002E"/>
    <w:rsid w:val="008A7597"/>
    <w:rsid w:val="008D09BC"/>
    <w:rsid w:val="008D1C2B"/>
    <w:rsid w:val="00965ABC"/>
    <w:rsid w:val="009A2947"/>
    <w:rsid w:val="009A328D"/>
    <w:rsid w:val="009F049F"/>
    <w:rsid w:val="00A01D5E"/>
    <w:rsid w:val="00A15509"/>
    <w:rsid w:val="00A21846"/>
    <w:rsid w:val="00A31317"/>
    <w:rsid w:val="00A826BE"/>
    <w:rsid w:val="00A91645"/>
    <w:rsid w:val="00A9485D"/>
    <w:rsid w:val="00AA2C74"/>
    <w:rsid w:val="00AD3E5D"/>
    <w:rsid w:val="00B50287"/>
    <w:rsid w:val="00B60A2E"/>
    <w:rsid w:val="00B75F97"/>
    <w:rsid w:val="00BE1190"/>
    <w:rsid w:val="00C30C86"/>
    <w:rsid w:val="00C400A7"/>
    <w:rsid w:val="00C6233C"/>
    <w:rsid w:val="00C6646E"/>
    <w:rsid w:val="00C72ECD"/>
    <w:rsid w:val="00CA6012"/>
    <w:rsid w:val="00CC282C"/>
    <w:rsid w:val="00CC73CF"/>
    <w:rsid w:val="00CE3535"/>
    <w:rsid w:val="00CE4336"/>
    <w:rsid w:val="00D06241"/>
    <w:rsid w:val="00D234FB"/>
    <w:rsid w:val="00D36A44"/>
    <w:rsid w:val="00D37F04"/>
    <w:rsid w:val="00D43B9F"/>
    <w:rsid w:val="00DB35E2"/>
    <w:rsid w:val="00DD1ACC"/>
    <w:rsid w:val="00DD62B6"/>
    <w:rsid w:val="00DF4958"/>
    <w:rsid w:val="00E02712"/>
    <w:rsid w:val="00E32494"/>
    <w:rsid w:val="00E50076"/>
    <w:rsid w:val="00E532E4"/>
    <w:rsid w:val="00E76EBE"/>
    <w:rsid w:val="00E97F79"/>
    <w:rsid w:val="00EC49FD"/>
    <w:rsid w:val="00EE3BF3"/>
    <w:rsid w:val="00F25562"/>
    <w:rsid w:val="00F547B8"/>
    <w:rsid w:val="00F8512D"/>
    <w:rsid w:val="00FD3E58"/>
    <w:rsid w:val="00FE4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FBB45"/>
  <w15:chartTrackingRefBased/>
  <w15:docId w15:val="{22EAB5B6-B4D5-47BC-A12D-A219B8922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626B"/>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1626B"/>
    <w:pPr>
      <w:ind w:left="720"/>
      <w:contextualSpacing/>
    </w:pPr>
  </w:style>
  <w:style w:type="table" w:styleId="TableGrid">
    <w:name w:val="Table Grid"/>
    <w:basedOn w:val="TableNormal"/>
    <w:uiPriority w:val="39"/>
    <w:rsid w:val="00A31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A29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2947"/>
    <w:rPr>
      <w:rFonts w:ascii="Segoe UI" w:eastAsia="Times New Roman" w:hAnsi="Segoe UI" w:cs="Segoe UI"/>
      <w:sz w:val="18"/>
      <w:szCs w:val="18"/>
    </w:rPr>
  </w:style>
  <w:style w:type="paragraph" w:styleId="BodyText">
    <w:name w:val="Body Text"/>
    <w:basedOn w:val="Normal"/>
    <w:link w:val="BodyTextChar"/>
    <w:uiPriority w:val="1"/>
    <w:qFormat/>
    <w:rsid w:val="000C3BFD"/>
    <w:pPr>
      <w:widowControl w:val="0"/>
      <w:autoSpaceDE w:val="0"/>
      <w:autoSpaceDN w:val="0"/>
    </w:pPr>
    <w:rPr>
      <w:rFonts w:ascii="Times New Roman" w:hAnsi="Times New Roman"/>
      <w:sz w:val="28"/>
      <w:szCs w:val="28"/>
      <w:lang w:val="vi"/>
    </w:rPr>
  </w:style>
  <w:style w:type="character" w:customStyle="1" w:styleId="BodyTextChar">
    <w:name w:val="Body Text Char"/>
    <w:basedOn w:val="DefaultParagraphFont"/>
    <w:link w:val="BodyText"/>
    <w:uiPriority w:val="1"/>
    <w:rsid w:val="000C3BFD"/>
    <w:rPr>
      <w:rFonts w:ascii="Times New Roman" w:eastAsia="Times New Roman" w:hAnsi="Times New Roman" w:cs="Times New Roman"/>
      <w:sz w:val="28"/>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952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3</Pages>
  <Words>788</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22</cp:revision>
  <cp:lastPrinted>2023-04-20T06:47:00Z</cp:lastPrinted>
  <dcterms:created xsi:type="dcterms:W3CDTF">2020-05-28T09:12:00Z</dcterms:created>
  <dcterms:modified xsi:type="dcterms:W3CDTF">2023-04-20T08:31:00Z</dcterms:modified>
</cp:coreProperties>
</file>