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5" w:type="dxa"/>
        <w:jc w:val="center"/>
        <w:shd w:val="clear" w:color="auto" w:fill="FFFFFF"/>
        <w:tblCellMar>
          <w:left w:w="0" w:type="dxa"/>
          <w:right w:w="0" w:type="dxa"/>
        </w:tblCellMar>
        <w:tblLook w:val="0000" w:firstRow="0" w:lastRow="0" w:firstColumn="0" w:lastColumn="0" w:noHBand="0" w:noVBand="0"/>
      </w:tblPr>
      <w:tblGrid>
        <w:gridCol w:w="4878"/>
        <w:gridCol w:w="5847"/>
      </w:tblGrid>
      <w:tr w:rsidR="0093799D" w:rsidRPr="000F4B2C" w:rsidTr="00BE61D0">
        <w:trPr>
          <w:trHeight w:val="851"/>
          <w:jc w:val="center"/>
        </w:trPr>
        <w:tc>
          <w:tcPr>
            <w:tcW w:w="4878" w:type="dxa"/>
            <w:shd w:val="clear" w:color="auto" w:fill="FFFFFF"/>
            <w:tcMar>
              <w:top w:w="0" w:type="dxa"/>
              <w:left w:w="85" w:type="dxa"/>
              <w:bottom w:w="0" w:type="dxa"/>
              <w:right w:w="85" w:type="dxa"/>
            </w:tcMar>
          </w:tcPr>
          <w:p w:rsidR="0093799D" w:rsidRPr="000F4B2C" w:rsidRDefault="0093799D" w:rsidP="00BE61D0">
            <w:pPr>
              <w:pStyle w:val="NormalWeb"/>
              <w:spacing w:before="0" w:beforeAutospacing="0" w:after="0" w:afterAutospacing="0"/>
              <w:jc w:val="center"/>
            </w:pPr>
            <w:r w:rsidRPr="000F4B2C">
              <w:t xml:space="preserve">           UBND HUYỆN CẦN GIỜ</w:t>
            </w:r>
          </w:p>
          <w:p w:rsidR="0093799D" w:rsidRPr="000F4B2C" w:rsidRDefault="0093799D" w:rsidP="00BE61D0">
            <w:pPr>
              <w:pStyle w:val="NormalWeb"/>
              <w:spacing w:before="0" w:beforeAutospacing="0" w:after="0" w:afterAutospacing="0"/>
              <w:jc w:val="center"/>
            </w:pPr>
            <w:r>
              <w:rPr>
                <w:b/>
                <w:bCs/>
                <w:noProof/>
              </w:rPr>
              <mc:AlternateContent>
                <mc:Choice Requires="wps">
                  <w:drawing>
                    <wp:anchor distT="0" distB="0" distL="114300" distR="114300" simplePos="0" relativeHeight="251658240" behindDoc="0" locked="0" layoutInCell="1" allowOverlap="1">
                      <wp:simplePos x="0" y="0"/>
                      <wp:positionH relativeFrom="column">
                        <wp:posOffset>1312545</wp:posOffset>
                      </wp:positionH>
                      <wp:positionV relativeFrom="paragraph">
                        <wp:posOffset>280670</wp:posOffset>
                      </wp:positionV>
                      <wp:extent cx="620395" cy="0"/>
                      <wp:effectExtent l="825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22.1pt" to="152.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Dks2ZbdAAAACQEAAA8AAABkcnMvZG93bnJldi54bWxMj8FOwzAMhu+T&#10;9g6RJ3GZWEJXbag0nRDQG5cNJq5eY9qKxumabCs8PUEc4Gj70+/vzzej7cSZBt861nCzUCCIK2da&#10;rjW8vpTXtyB8QDbYOSYNn+RhU0wnOWbGXXhL512oRQxhn6GGJoQ+k9JXDVn0C9cTx9u7GyyGOA61&#10;NANeYrjtZKLUSlpsOX5osKeHhqqP3clq8OWejuXXvJqrt2XtKDk+Pj+h1lez8f4ORKAx/MHwox/V&#10;oYhOB3di40WnIVGrdUQ1pGkCIgJLlaYgDr8LWeTyf4PiGwAA//8DAFBLAQItABQABgAIAAAAIQC2&#10;gziS/gAAAOEBAAATAAAAAAAAAAAAAAAAAAAAAABbQ29udGVudF9UeXBlc10ueG1sUEsBAi0AFAAG&#10;AAgAAAAhADj9If/WAAAAlAEAAAsAAAAAAAAAAAAAAAAALwEAAF9yZWxzLy5yZWxzUEsBAi0AFAAG&#10;AAgAAAAhAEWPn+ccAgAANQQAAA4AAAAAAAAAAAAAAAAALgIAAGRycy9lMm9Eb2MueG1sUEsBAi0A&#10;FAAGAAgAAAAhADks2ZbdAAAACQEAAA8AAAAAAAAAAAAAAAAAdgQAAGRycy9kb3ducmV2LnhtbFBL&#10;BQYAAAAABAAEAPMAAACABQAAAAA=&#10;"/>
                  </w:pict>
                </mc:Fallback>
              </mc:AlternateContent>
            </w:r>
            <w:r w:rsidRPr="000F4B2C">
              <w:rPr>
                <w:rStyle w:val="Strong"/>
              </w:rPr>
              <w:t xml:space="preserve">          TRƯỜNG TIỂU HỌC BÌNH KHÁNH</w:t>
            </w:r>
          </w:p>
        </w:tc>
        <w:tc>
          <w:tcPr>
            <w:tcW w:w="5847" w:type="dxa"/>
            <w:shd w:val="clear" w:color="auto" w:fill="FFFFFF"/>
            <w:tcMar>
              <w:top w:w="0" w:type="dxa"/>
              <w:left w:w="85" w:type="dxa"/>
              <w:bottom w:w="0" w:type="dxa"/>
              <w:right w:w="85" w:type="dxa"/>
            </w:tcMar>
          </w:tcPr>
          <w:p w:rsidR="0093799D" w:rsidRPr="000F4B2C" w:rsidRDefault="0093799D" w:rsidP="00BE61D0">
            <w:pPr>
              <w:pStyle w:val="NormalWeb"/>
              <w:spacing w:before="0" w:beforeAutospacing="0" w:after="0" w:afterAutospacing="0"/>
            </w:pPr>
            <w:r w:rsidRPr="000F4B2C">
              <w:rPr>
                <w:rStyle w:val="Strong"/>
              </w:rPr>
              <w:t>CỘNG HOÀ XÃ HỘI CHỦ NGHĨA VIỆT NAM</w:t>
            </w:r>
          </w:p>
          <w:p w:rsidR="0093799D" w:rsidRPr="000F4B2C" w:rsidRDefault="0093799D" w:rsidP="00BE61D0">
            <w:pPr>
              <w:pStyle w:val="NormalWeb"/>
              <w:spacing w:before="0" w:beforeAutospacing="0" w:after="0" w:afterAutospacing="0"/>
            </w:pPr>
            <w:r w:rsidRPr="000F4B2C">
              <w:rPr>
                <w:rStyle w:val="Strong"/>
              </w:rPr>
              <w:t xml:space="preserve">                  Độc lập - Tự do - Hạnh phúc</w:t>
            </w:r>
          </w:p>
          <w:p w:rsidR="0093799D" w:rsidRPr="000F4B2C" w:rsidRDefault="0093799D" w:rsidP="00BE61D0">
            <w:pPr>
              <w:pStyle w:val="NormalWeb"/>
              <w:spacing w:before="0" w:beforeAutospacing="0" w:after="0" w:afterAutospacing="0"/>
              <w:jc w:val="center"/>
            </w:pPr>
            <w:r>
              <w:rPr>
                <w:b/>
                <w:bCs/>
                <w:noProof/>
              </w:rPr>
              <mc:AlternateContent>
                <mc:Choice Requires="wps">
                  <w:drawing>
                    <wp:anchor distT="0" distB="0" distL="114300" distR="114300" simplePos="0" relativeHeight="251658240" behindDoc="0" locked="0" layoutInCell="1" allowOverlap="1">
                      <wp:simplePos x="0" y="0"/>
                      <wp:positionH relativeFrom="column">
                        <wp:posOffset>654685</wp:posOffset>
                      </wp:positionH>
                      <wp:positionV relativeFrom="paragraph">
                        <wp:posOffset>28575</wp:posOffset>
                      </wp:positionV>
                      <wp:extent cx="1955800" cy="0"/>
                      <wp:effectExtent l="9525"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25pt" to="205.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eq5XV2QAAAAcBAAAPAAAAZHJzL2Rvd25yZXYueG1sTI7BTsMwEETv&#10;SPyDtUhcKmqnLQiFOBUCcuNCAXHdxksSEa/T2G0DX8/CBY5PM5p5xXryvTrQGLvAFrK5AUVcB9dx&#10;Y+Hlubq4BhUTssM+MFn4pAjr8vSkwNyFIz/RYZMaJSMcc7TQpjTkWse6JY9xHgZiyd7D6DEJjo12&#10;Ix5l3Pd6YcyV9tixPLQ40F1L9cdm7y3E6pV21desnpm3ZRNosbt/fEBrz8+m2xtQiab0V4YffVGH&#10;Upy2Yc8uql7YLDOpWlhdgpJ8lWXC21/WZaH/+5ffAAAA//8DAFBLAQItABQABgAIAAAAIQC2gziS&#10;/gAAAOEBAAATAAAAAAAAAAAAAAAAAAAAAABbQ29udGVudF9UeXBlc10ueG1sUEsBAi0AFAAGAAgA&#10;AAAhADj9If/WAAAAlAEAAAsAAAAAAAAAAAAAAAAALwEAAF9yZWxzLy5yZWxzUEsBAi0AFAAGAAgA&#10;AAAhAE/ZquodAgAANgQAAA4AAAAAAAAAAAAAAAAALgIAAGRycy9lMm9Eb2MueG1sUEsBAi0AFAAG&#10;AAgAAAAhAB6rldXZAAAABwEAAA8AAAAAAAAAAAAAAAAAdwQAAGRycy9kb3ducmV2LnhtbFBLBQYA&#10;AAAABAAEAPMAAAB9BQAAAAA=&#10;"/>
                  </w:pict>
                </mc:Fallback>
              </mc:AlternateContent>
            </w:r>
            <w:r>
              <w:rPr>
                <w:noProof/>
              </w:rPr>
              <mc:AlternateContent>
                <mc:Choice Requires="wps">
                  <w:drawing>
                    <wp:inline distT="0" distB="0" distL="0" distR="0">
                      <wp:extent cx="1962150" cy="19050"/>
                      <wp:effectExtent l="0" t="0" r="0" b="0"/>
                      <wp:docPr id="1" name="Rectangle 1"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lip_image002" style="width:15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7gwQIAAM0FAAAOAAAAZHJzL2Uyb0RvYy54bWysVN9v0zAQfkfif7D8nuUH6Y9ES6etaRDS&#10;gInBM3ITp7FwbGO7zQbif+fstF27vSAgD5F9Z3/33d3nu7x66DnaUW2YFAWOLyKMqKhlw8SmwF8+&#10;V8EcI2OJaAiXghb4kRp8tXj96nJQOU1kJ3lDNQIQYfJBFbizVuVhaOqO9sRcSEUFOFupe2Jhqzdh&#10;o8kA6D0PkyiahoPUjdKypsaAtRydeOHx25bW9mPbGmoRLzBws/6v/X/t/uHikuQbTVTH6j0N8hcs&#10;esIEBD1ClcQStNXsBVTPai2NbO1FLftQti2rqc8BsomjZ9ncd0RRnwsUx6hjmcz/g60/7O40Yg30&#10;DiNBemjRJygaERtOEZgaamooV82Z+sp6sqFRlLiiDcrkcPde3WmXtlG3sv5mkJDLDu7Sa6MAZQQ9&#10;mLSWQ0dJA+xjBxGeYbiNATS0Ht7LBmiQrZW+pA+t7l0MKBZ68J17PHaOPlhUgzHOpkk8gQbX4Iuz&#10;CJYuAskPl5U29i2VPXKLAmtg58HJ7tbY8ejhiIslZMU4BzvJuTgzAOZogdBw1fkcCd/rn1mUrear&#10;eRqkyXQVpFFZBtfVMg2mVTyblG/K5bKMf7m4cZp3rGmocGEOuovTP+vr/gWMijkqz0jOGgfnKBm9&#10;WS+5RjsCuq/8ty/IybHwnIavF+TyLKU4SaObJAuq6XwWpFU6CbJZNA+iOLvJplGapWV1ntItE/Tf&#10;U0JDgbNJMvFdOiH9LLfIfy9zI3nPLEwWzvoCz4+HSO4UuBKNb60ljI/rk1I4+k+lgHYfGu316iQ6&#10;qn8tm0eQq5YgJxAezEBYdFL/wGiAeVJg831LNMWIvxMg+SxOUzeA/CadzBLY6FPP+tRDRA1QBbYY&#10;jculHYfWVmm26SBS7Asj5DU8k5Z5CbsnNLLaPy6YGT6T/XxzQ+l07089TeHFbwAAAP//AwBQSwME&#10;FAAGAAgAAAAhAIUWySfZAAAAAwEAAA8AAABkcnMvZG93bnJldi54bWxMj0FLw0AQhe+C/2EZwYvY&#10;jQqiaTZFCmIRoZjanqfZMQlmZ9PsNon/3qkXvQzzeMOb72WLybVqoD40ng3czBJQxKW3DVcGPjbP&#10;1w+gQkS22HomA98UYJGfn2WYWj/yOw1FrJSEcEjRQB1jl2odypochpnviMX79L3DKLKvtO1xlHDX&#10;6tskudcOG5YPNXa0rKn8Ko7OwFiuh93m7UWvr3Yrz4fVYVlsX425vJie5qAiTfHvGE74gg65MO39&#10;kW1QrQEpEn+neHfJo8j9aQGdZ/o/e/4DAAD//wMAUEsBAi0AFAAGAAgAAAAhALaDOJL+AAAA4QEA&#10;ABMAAAAAAAAAAAAAAAAAAAAAAFtDb250ZW50X1R5cGVzXS54bWxQSwECLQAUAAYACAAAACEAOP0h&#10;/9YAAACUAQAACwAAAAAAAAAAAAAAAAAvAQAAX3JlbHMvLnJlbHNQSwECLQAUAAYACAAAACEA2Nbe&#10;4MECAADNBQAADgAAAAAAAAAAAAAAAAAuAgAAZHJzL2Uyb0RvYy54bWxQSwECLQAUAAYACAAAACEA&#10;hRbJJ9kAAAADAQAADwAAAAAAAAAAAAAAAAAbBQAAZHJzL2Rvd25yZXYueG1sUEsFBgAAAAAEAAQA&#10;8wAAACEGAAAAAA==&#10;" filled="f" stroked="f">
                      <o:lock v:ext="edit" aspectratio="t"/>
                      <w10:anchorlock/>
                    </v:rect>
                  </w:pict>
                </mc:Fallback>
              </mc:AlternateContent>
            </w:r>
          </w:p>
        </w:tc>
      </w:tr>
      <w:tr w:rsidR="0093799D" w:rsidRPr="000F4B2C" w:rsidTr="00BE61D0">
        <w:trPr>
          <w:trHeight w:val="532"/>
          <w:jc w:val="center"/>
        </w:trPr>
        <w:tc>
          <w:tcPr>
            <w:tcW w:w="4878" w:type="dxa"/>
            <w:shd w:val="clear" w:color="auto" w:fill="FFFFFF"/>
            <w:tcMar>
              <w:top w:w="0" w:type="dxa"/>
              <w:left w:w="85" w:type="dxa"/>
              <w:bottom w:w="0" w:type="dxa"/>
              <w:right w:w="85" w:type="dxa"/>
            </w:tcMar>
            <w:vAlign w:val="center"/>
          </w:tcPr>
          <w:p w:rsidR="0093799D" w:rsidRPr="000F4B2C" w:rsidRDefault="0093799D" w:rsidP="00BE61D0">
            <w:pPr>
              <w:pStyle w:val="Heading5"/>
              <w:spacing w:before="0" w:beforeAutospacing="0" w:after="0" w:afterAutospacing="0"/>
              <w:rPr>
                <w:b w:val="0"/>
                <w:bCs w:val="0"/>
                <w:sz w:val="26"/>
                <w:szCs w:val="26"/>
              </w:rPr>
            </w:pPr>
            <w:r w:rsidRPr="000F4B2C">
              <w:rPr>
                <w:b w:val="0"/>
                <w:bCs w:val="0"/>
                <w:sz w:val="26"/>
                <w:szCs w:val="26"/>
              </w:rPr>
              <w:t>                      Số: </w:t>
            </w:r>
            <w:r w:rsidR="00882BA3">
              <w:rPr>
                <w:b w:val="0"/>
                <w:bCs w:val="0"/>
                <w:sz w:val="26"/>
                <w:szCs w:val="26"/>
              </w:rPr>
              <w:t>149</w:t>
            </w:r>
            <w:r w:rsidRPr="000F4B2C">
              <w:rPr>
                <w:b w:val="0"/>
                <w:bCs w:val="0"/>
                <w:sz w:val="26"/>
                <w:szCs w:val="26"/>
              </w:rPr>
              <w:t>/KH-THBK</w:t>
            </w:r>
          </w:p>
        </w:tc>
        <w:tc>
          <w:tcPr>
            <w:tcW w:w="5847" w:type="dxa"/>
            <w:shd w:val="clear" w:color="auto" w:fill="FFFFFF"/>
            <w:tcMar>
              <w:top w:w="0" w:type="dxa"/>
              <w:left w:w="85" w:type="dxa"/>
              <w:bottom w:w="0" w:type="dxa"/>
              <w:right w:w="85" w:type="dxa"/>
            </w:tcMar>
            <w:vAlign w:val="center"/>
          </w:tcPr>
          <w:p w:rsidR="0093799D" w:rsidRPr="000F4B2C" w:rsidRDefault="0093799D" w:rsidP="00882BA3">
            <w:pPr>
              <w:pStyle w:val="NormalWeb"/>
              <w:spacing w:before="0" w:beforeAutospacing="0" w:after="0" w:afterAutospacing="0"/>
              <w:jc w:val="center"/>
            </w:pPr>
            <w:r w:rsidRPr="000F4B2C">
              <w:rPr>
                <w:rStyle w:val="Emphasis"/>
                <w:sz w:val="26"/>
                <w:szCs w:val="26"/>
              </w:rPr>
              <w:t>Cần Giờ</w:t>
            </w:r>
            <w:r w:rsidR="00882BA3">
              <w:rPr>
                <w:rStyle w:val="Emphasis"/>
                <w:sz w:val="26"/>
                <w:szCs w:val="26"/>
              </w:rPr>
              <w:t>, ngày 16</w:t>
            </w:r>
            <w:r w:rsidRPr="000F4B2C">
              <w:rPr>
                <w:rStyle w:val="Emphasis"/>
                <w:sz w:val="26"/>
                <w:szCs w:val="26"/>
              </w:rPr>
              <w:t> tháng </w:t>
            </w:r>
            <w:r w:rsidR="00882BA3">
              <w:rPr>
                <w:rStyle w:val="Emphasis"/>
                <w:sz w:val="26"/>
                <w:szCs w:val="26"/>
              </w:rPr>
              <w:t>6</w:t>
            </w:r>
            <w:r w:rsidRPr="000F4B2C">
              <w:rPr>
                <w:rStyle w:val="Emphasis"/>
                <w:sz w:val="26"/>
                <w:szCs w:val="26"/>
              </w:rPr>
              <w:t> năm 202</w:t>
            </w:r>
            <w:r w:rsidR="00882BA3">
              <w:rPr>
                <w:rStyle w:val="Emphasis"/>
                <w:sz w:val="26"/>
                <w:szCs w:val="26"/>
              </w:rPr>
              <w:t>1</w:t>
            </w:r>
            <w:bookmarkStart w:id="0" w:name="_GoBack"/>
            <w:bookmarkEnd w:id="0"/>
          </w:p>
        </w:tc>
      </w:tr>
    </w:tbl>
    <w:p w:rsidR="0093799D" w:rsidRDefault="0093799D" w:rsidP="0093799D">
      <w:pPr>
        <w:jc w:val="center"/>
        <w:rPr>
          <w:b/>
        </w:rPr>
      </w:pPr>
    </w:p>
    <w:p w:rsidR="00A11286" w:rsidRPr="0093799D" w:rsidRDefault="0093799D" w:rsidP="0093799D">
      <w:pPr>
        <w:jc w:val="center"/>
        <w:rPr>
          <w:b/>
          <w:sz w:val="30"/>
          <w:szCs w:val="30"/>
        </w:rPr>
      </w:pPr>
      <w:r w:rsidRPr="0093799D">
        <w:rPr>
          <w:b/>
          <w:sz w:val="30"/>
          <w:szCs w:val="30"/>
        </w:rPr>
        <w:t>BÁO CÁO</w:t>
      </w:r>
    </w:p>
    <w:p w:rsidR="0093799D" w:rsidRDefault="0093799D" w:rsidP="0093799D">
      <w:pPr>
        <w:jc w:val="center"/>
        <w:rPr>
          <w:b/>
          <w:sz w:val="28"/>
          <w:szCs w:val="28"/>
        </w:rPr>
      </w:pPr>
      <w:r w:rsidRPr="0093799D">
        <w:rPr>
          <w:b/>
          <w:sz w:val="28"/>
          <w:szCs w:val="28"/>
        </w:rPr>
        <w:t xml:space="preserve">KẾT QUẢ THỰC HIỆN CÔNG TÁC ĐẢM BẢO AN TOÀN VỆ SINH THỰC PHẨM, AN NINH TRẬT TỰ TRONG NHÀ TRƯỜNG </w:t>
      </w:r>
    </w:p>
    <w:p w:rsidR="0093799D" w:rsidRPr="0093799D" w:rsidRDefault="0093799D" w:rsidP="0093799D">
      <w:pPr>
        <w:jc w:val="center"/>
        <w:rPr>
          <w:b/>
          <w:sz w:val="28"/>
          <w:szCs w:val="28"/>
        </w:rPr>
      </w:pPr>
      <w:r w:rsidRPr="0093799D">
        <w:rPr>
          <w:b/>
          <w:sz w:val="28"/>
          <w:szCs w:val="28"/>
        </w:rPr>
        <w:t>NĂM HỌC 2020 – 2021</w:t>
      </w:r>
    </w:p>
    <w:p w:rsidR="0093799D" w:rsidRDefault="0093799D" w:rsidP="0093799D">
      <w:pPr>
        <w:jc w:val="center"/>
        <w:rPr>
          <w:b/>
        </w:rPr>
      </w:pPr>
      <w:r>
        <w:rPr>
          <w:b/>
          <w:bCs/>
          <w:noProof/>
        </w:rPr>
        <mc:AlternateContent>
          <mc:Choice Requires="wps">
            <w:drawing>
              <wp:anchor distT="0" distB="0" distL="114300" distR="114300" simplePos="0" relativeHeight="251660288" behindDoc="0" locked="0" layoutInCell="1" allowOverlap="1" wp14:anchorId="59767C7B" wp14:editId="31926B87">
                <wp:simplePos x="0" y="0"/>
                <wp:positionH relativeFrom="column">
                  <wp:posOffset>2491740</wp:posOffset>
                </wp:positionH>
                <wp:positionV relativeFrom="paragraph">
                  <wp:posOffset>110490</wp:posOffset>
                </wp:positionV>
                <wp:extent cx="981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8.7pt" to="273.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er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zMs/RpihG9uRJS3PKMdf4T1z0KRomlUEE1UpDji/OB&#10;ByluIeFY6Y2QMnZeKjQA9nQyjQlOS8GCM4Q52+4radGRhNmJXywKPI9hVh8Ui2AdJ2x9tT0R8mLD&#10;5VIFPKgE6Fyty3D8WKSL9Xw9z0f5ZLYe5Wldjz5uqnw022RP0/pDXVV19jNQy/KiE4xxFdjdBjXL&#10;/24Qrk/mMmL3Ub3LkLxFj3oB2ds/ko6tDN27zMFes/PW3loMsxmDr+8oDP/jHuzH1776BQAA//8D&#10;AFBLAwQUAAYACAAAACEAHPKzv90AAAAJAQAADwAAAGRycy9kb3ducmV2LnhtbEyPQU/DMAyF70j8&#10;h8hIXCaW0o3BStMJAb3twgBx9RrTVjRO12Rb4ddjxAFOlv2enr+Xr0bXqQMNofVs4HKagCKuvG25&#10;NvDyXF7cgAoR2WLnmQx8UoBVcXqSY2b9kZ/osIm1khAOGRpoYuwzrUPVkMMw9T2xaO9+cBhlHWpt&#10;BzxKuOt0miQL7bBl+dBgT/cNVR+bvTMQylfalV+TapK8zWpP6e5h/YjGnJ+Nd7egIo3xzww/+IIO&#10;hTBt/Z5tUJ2B2TKdi1WEa5liuJovlqC2vwdd5Pp/g+IbAAD//wMAUEsBAi0AFAAGAAgAAAAhALaD&#10;OJL+AAAA4QEAABMAAAAAAAAAAAAAAAAAAAAAAFtDb250ZW50X1R5cGVzXS54bWxQSwECLQAUAAYA&#10;CAAAACEAOP0h/9YAAACUAQAACwAAAAAAAAAAAAAAAAAvAQAAX3JlbHMvLnJlbHNQSwECLQAUAAYA&#10;CAAAACEAC7M3qxsCAAA1BAAADgAAAAAAAAAAAAAAAAAuAgAAZHJzL2Uyb0RvYy54bWxQSwECLQAU&#10;AAYACAAAACEAHPKzv90AAAAJAQAADwAAAAAAAAAAAAAAAAB1BAAAZHJzL2Rvd25yZXYueG1sUEsF&#10;BgAAAAAEAAQA8wAAAH8FAAAAAA==&#10;"/>
            </w:pict>
          </mc:Fallback>
        </mc:AlternateContent>
      </w:r>
    </w:p>
    <w:p w:rsidR="0093799D" w:rsidRDefault="0093799D" w:rsidP="0093799D"/>
    <w:p w:rsidR="0093799D" w:rsidRPr="00882BA3" w:rsidRDefault="0093799D" w:rsidP="00882BA3">
      <w:pPr>
        <w:spacing w:line="380" w:lineRule="atLeast"/>
        <w:ind w:firstLine="720"/>
        <w:jc w:val="both"/>
        <w:rPr>
          <w:sz w:val="28"/>
          <w:szCs w:val="28"/>
        </w:rPr>
      </w:pPr>
      <w:r w:rsidRPr="00882BA3">
        <w:rPr>
          <w:sz w:val="28"/>
          <w:szCs w:val="28"/>
        </w:rPr>
        <w:t>Căn cứ Kế hoạch thực hiện công tác đảm bảo an toàn vệ sinh thực phẩm, công tác an ninh trật tự trong nhà trường năm học 2020 – 2021 của Trường Tiểu học Bình Khánh;</w:t>
      </w:r>
    </w:p>
    <w:p w:rsidR="0093799D" w:rsidRPr="00882BA3" w:rsidRDefault="0093799D" w:rsidP="00882BA3">
      <w:pPr>
        <w:spacing w:line="380" w:lineRule="atLeast"/>
        <w:ind w:firstLine="720"/>
        <w:jc w:val="both"/>
        <w:rPr>
          <w:sz w:val="28"/>
          <w:szCs w:val="28"/>
        </w:rPr>
      </w:pPr>
      <w:r w:rsidRPr="00882BA3">
        <w:rPr>
          <w:sz w:val="28"/>
          <w:szCs w:val="28"/>
        </w:rPr>
        <w:t xml:space="preserve">Căn cứ kết quả thực hiện, nay </w:t>
      </w:r>
      <w:r w:rsidRPr="00882BA3">
        <w:rPr>
          <w:sz w:val="28"/>
          <w:szCs w:val="28"/>
        </w:rPr>
        <w:t>Trường Tiểu học Bình Khánh</w:t>
      </w:r>
      <w:r w:rsidRPr="00882BA3">
        <w:rPr>
          <w:sz w:val="28"/>
          <w:szCs w:val="28"/>
        </w:rPr>
        <w:t xml:space="preserve"> báo cáo kết quả thực hiện </w:t>
      </w:r>
      <w:r w:rsidRPr="00882BA3">
        <w:rPr>
          <w:sz w:val="28"/>
          <w:szCs w:val="28"/>
        </w:rPr>
        <w:t>công tác đảm bảo an toàn vệ sinh thực phẩm, an ninh trật tự trong nhà trường năm học 2020 – 2021</w:t>
      </w:r>
      <w:r w:rsidRPr="00882BA3">
        <w:rPr>
          <w:sz w:val="28"/>
          <w:szCs w:val="28"/>
        </w:rPr>
        <w:t xml:space="preserve"> gồm những nội dung sau đây:</w:t>
      </w:r>
    </w:p>
    <w:p w:rsidR="0093799D" w:rsidRPr="00882BA3" w:rsidRDefault="0093799D" w:rsidP="00882BA3">
      <w:pPr>
        <w:spacing w:line="380" w:lineRule="atLeast"/>
        <w:jc w:val="both"/>
        <w:rPr>
          <w:b/>
          <w:sz w:val="28"/>
          <w:szCs w:val="28"/>
        </w:rPr>
      </w:pPr>
      <w:r w:rsidRPr="00882BA3">
        <w:rPr>
          <w:b/>
          <w:sz w:val="28"/>
          <w:szCs w:val="28"/>
        </w:rPr>
        <w:t>I. ĐẶC ĐIỂM TÌNH HÌNH</w:t>
      </w:r>
    </w:p>
    <w:p w:rsidR="0093799D" w:rsidRPr="00882BA3" w:rsidRDefault="0093799D" w:rsidP="00882BA3">
      <w:pPr>
        <w:spacing w:line="380" w:lineRule="atLeast"/>
        <w:jc w:val="both"/>
        <w:rPr>
          <w:b/>
          <w:sz w:val="28"/>
          <w:szCs w:val="28"/>
        </w:rPr>
      </w:pPr>
      <w:r w:rsidRPr="00882BA3">
        <w:rPr>
          <w:b/>
          <w:sz w:val="28"/>
          <w:szCs w:val="28"/>
        </w:rPr>
        <w:t>1. Cán bộ, giáo viên, nhân viên</w:t>
      </w:r>
    </w:p>
    <w:p w:rsidR="0093799D" w:rsidRPr="00882BA3" w:rsidRDefault="0093799D" w:rsidP="00882BA3">
      <w:pPr>
        <w:spacing w:line="380" w:lineRule="atLeast"/>
        <w:ind w:firstLine="720"/>
        <w:jc w:val="both"/>
        <w:rPr>
          <w:sz w:val="28"/>
          <w:szCs w:val="28"/>
          <w:lang w:val="vi-VN"/>
        </w:rPr>
      </w:pPr>
      <w:r w:rsidRPr="00882BA3">
        <w:rPr>
          <w:sz w:val="28"/>
          <w:szCs w:val="28"/>
          <w:lang w:val="vi-VN"/>
        </w:rPr>
        <w:t>Tổng</w:t>
      </w:r>
      <w:r w:rsidRPr="00882BA3">
        <w:rPr>
          <w:sz w:val="28"/>
          <w:szCs w:val="28"/>
          <w:lang w:val="ru-RU"/>
        </w:rPr>
        <w:t xml:space="preserve"> </w:t>
      </w:r>
      <w:r w:rsidRPr="00882BA3">
        <w:rPr>
          <w:sz w:val="28"/>
          <w:szCs w:val="28"/>
          <w:lang w:val="vi-VN"/>
        </w:rPr>
        <w:t>số</w:t>
      </w:r>
      <w:r w:rsidRPr="00882BA3">
        <w:rPr>
          <w:sz w:val="28"/>
          <w:szCs w:val="28"/>
          <w:lang w:val="ru-RU"/>
        </w:rPr>
        <w:t xml:space="preserve">: </w:t>
      </w:r>
      <w:r w:rsidRPr="00882BA3">
        <w:rPr>
          <w:sz w:val="28"/>
          <w:szCs w:val="28"/>
          <w:lang w:val="vi-VN"/>
        </w:rPr>
        <w:t>CB</w:t>
      </w:r>
      <w:r w:rsidRPr="00882BA3">
        <w:rPr>
          <w:sz w:val="28"/>
          <w:szCs w:val="28"/>
          <w:lang w:val="ru-RU"/>
        </w:rPr>
        <w:t>-</w:t>
      </w:r>
      <w:r w:rsidRPr="00882BA3">
        <w:rPr>
          <w:sz w:val="28"/>
          <w:szCs w:val="28"/>
          <w:lang w:val="vi-VN"/>
        </w:rPr>
        <w:t>GV</w:t>
      </w:r>
      <w:r w:rsidRPr="00882BA3">
        <w:rPr>
          <w:sz w:val="28"/>
          <w:szCs w:val="28"/>
          <w:lang w:val="ru-RU"/>
        </w:rPr>
        <w:t>-</w:t>
      </w:r>
      <w:r w:rsidRPr="00882BA3">
        <w:rPr>
          <w:sz w:val="28"/>
          <w:szCs w:val="28"/>
          <w:lang w:val="vi-VN"/>
        </w:rPr>
        <w:t>NV</w:t>
      </w:r>
      <w:r w:rsidRPr="00882BA3">
        <w:rPr>
          <w:sz w:val="28"/>
          <w:szCs w:val="28"/>
          <w:lang w:val="ru-RU"/>
        </w:rPr>
        <w:t xml:space="preserve">: </w:t>
      </w:r>
      <w:r w:rsidRPr="00882BA3">
        <w:rPr>
          <w:sz w:val="28"/>
          <w:szCs w:val="28"/>
        </w:rPr>
        <w:t>58</w:t>
      </w:r>
      <w:r w:rsidRPr="00882BA3">
        <w:rPr>
          <w:sz w:val="28"/>
          <w:szCs w:val="28"/>
          <w:lang w:val="ru-RU"/>
        </w:rPr>
        <w:t xml:space="preserve"> (</w:t>
      </w:r>
      <w:r w:rsidRPr="00882BA3">
        <w:rPr>
          <w:sz w:val="28"/>
          <w:szCs w:val="28"/>
          <w:lang w:val="vi-VN"/>
        </w:rPr>
        <w:t>trong đó có</w:t>
      </w:r>
      <w:r w:rsidRPr="00882BA3">
        <w:rPr>
          <w:sz w:val="28"/>
          <w:szCs w:val="28"/>
        </w:rPr>
        <w:t xml:space="preserve"> 02 giáo viên thỉnh giảng; 04</w:t>
      </w:r>
      <w:r w:rsidRPr="00882BA3">
        <w:rPr>
          <w:sz w:val="28"/>
          <w:szCs w:val="28"/>
          <w:lang w:val="vi-VN"/>
        </w:rPr>
        <w:t xml:space="preserve"> nhân viên </w:t>
      </w:r>
      <w:r w:rsidRPr="00882BA3">
        <w:rPr>
          <w:sz w:val="28"/>
          <w:szCs w:val="28"/>
        </w:rPr>
        <w:t>hợp đồng theo Nghị định 161/2018/NĐ-CP; 04 nhân viên hợp đồng khoán việc và 02 nhân viên nấu ăn bán trú</w:t>
      </w:r>
      <w:r w:rsidRPr="00882BA3">
        <w:rPr>
          <w:sz w:val="28"/>
          <w:szCs w:val="28"/>
          <w:lang w:val="ru-RU"/>
        </w:rPr>
        <w:t xml:space="preserve">) – </w:t>
      </w:r>
      <w:r w:rsidRPr="00882BA3">
        <w:rPr>
          <w:sz w:val="28"/>
          <w:szCs w:val="28"/>
          <w:lang w:val="vi-VN"/>
        </w:rPr>
        <w:t>Nữ</w:t>
      </w:r>
      <w:r w:rsidRPr="00882BA3">
        <w:rPr>
          <w:sz w:val="28"/>
          <w:szCs w:val="28"/>
          <w:lang w:val="ru-RU"/>
        </w:rPr>
        <w:t>:</w:t>
      </w:r>
      <w:r w:rsidRPr="00882BA3">
        <w:rPr>
          <w:sz w:val="28"/>
          <w:szCs w:val="28"/>
        </w:rPr>
        <w:t xml:space="preserve"> 38</w:t>
      </w:r>
      <w:r w:rsidRPr="00882BA3">
        <w:rPr>
          <w:sz w:val="28"/>
          <w:szCs w:val="28"/>
          <w:lang w:val="vi-VN"/>
        </w:rPr>
        <w:t>; Chia</w:t>
      </w:r>
      <w:r w:rsidRPr="00882BA3">
        <w:rPr>
          <w:sz w:val="28"/>
          <w:szCs w:val="28"/>
          <w:lang w:val="ru-RU"/>
        </w:rPr>
        <w:t xml:space="preserve"> </w:t>
      </w:r>
      <w:r w:rsidRPr="00882BA3">
        <w:rPr>
          <w:sz w:val="28"/>
          <w:szCs w:val="28"/>
          <w:lang w:val="vi-VN"/>
        </w:rPr>
        <w:t>ra</w:t>
      </w:r>
      <w:r w:rsidRPr="00882BA3">
        <w:rPr>
          <w:sz w:val="28"/>
          <w:szCs w:val="28"/>
          <w:lang w:val="ru-RU"/>
        </w:rPr>
        <w:t xml:space="preserve"> </w:t>
      </w:r>
      <w:r w:rsidRPr="00882BA3">
        <w:rPr>
          <w:sz w:val="28"/>
          <w:szCs w:val="28"/>
          <w:lang w:val="vi-VN"/>
        </w:rPr>
        <w:t>nh</w:t>
      </w:r>
      <w:r w:rsidRPr="00882BA3">
        <w:rPr>
          <w:sz w:val="28"/>
          <w:szCs w:val="28"/>
          <w:lang w:val="ru-RU"/>
        </w:rPr>
        <w:t xml:space="preserve">ư </w:t>
      </w:r>
      <w:r w:rsidRPr="00882BA3">
        <w:rPr>
          <w:sz w:val="28"/>
          <w:szCs w:val="28"/>
          <w:lang w:val="vi-VN"/>
        </w:rPr>
        <w:t>sau</w:t>
      </w:r>
      <w:r w:rsidRPr="00882BA3">
        <w:rPr>
          <w:sz w:val="28"/>
          <w:szCs w:val="28"/>
          <w:lang w:val="ru-RU"/>
        </w:rPr>
        <w:t>:</w:t>
      </w:r>
    </w:p>
    <w:p w:rsidR="0093799D" w:rsidRPr="00882BA3" w:rsidRDefault="0093799D" w:rsidP="00882BA3">
      <w:pPr>
        <w:spacing w:line="380" w:lineRule="atLeast"/>
        <w:jc w:val="both"/>
        <w:rPr>
          <w:sz w:val="28"/>
          <w:szCs w:val="28"/>
        </w:rPr>
      </w:pPr>
      <w:r w:rsidRPr="00882BA3">
        <w:rPr>
          <w:sz w:val="28"/>
          <w:szCs w:val="28"/>
          <w:lang w:val="ru-RU"/>
        </w:rPr>
        <w:t xml:space="preserve">        - </w:t>
      </w:r>
      <w:r w:rsidRPr="00882BA3">
        <w:rPr>
          <w:sz w:val="28"/>
          <w:szCs w:val="28"/>
        </w:rPr>
        <w:t>C</w:t>
      </w:r>
      <w:r w:rsidRPr="00882BA3">
        <w:rPr>
          <w:sz w:val="28"/>
          <w:szCs w:val="28"/>
          <w:lang w:val="ru-RU"/>
        </w:rPr>
        <w:t>á</w:t>
      </w:r>
      <w:r w:rsidRPr="00882BA3">
        <w:rPr>
          <w:sz w:val="28"/>
          <w:szCs w:val="28"/>
        </w:rPr>
        <w:t>n</w:t>
      </w:r>
      <w:r w:rsidRPr="00882BA3">
        <w:rPr>
          <w:sz w:val="28"/>
          <w:szCs w:val="28"/>
          <w:lang w:val="ru-RU"/>
        </w:rPr>
        <w:t xml:space="preserve"> </w:t>
      </w:r>
      <w:r w:rsidRPr="00882BA3">
        <w:rPr>
          <w:sz w:val="28"/>
          <w:szCs w:val="28"/>
        </w:rPr>
        <w:t>bộ</w:t>
      </w:r>
      <w:r w:rsidRPr="00882BA3">
        <w:rPr>
          <w:sz w:val="28"/>
          <w:szCs w:val="28"/>
          <w:lang w:val="ru-RU"/>
        </w:rPr>
        <w:t xml:space="preserve"> </w:t>
      </w:r>
      <w:r w:rsidRPr="00882BA3">
        <w:rPr>
          <w:sz w:val="28"/>
          <w:szCs w:val="28"/>
        </w:rPr>
        <w:t>quản</w:t>
      </w:r>
      <w:r w:rsidRPr="00882BA3">
        <w:rPr>
          <w:sz w:val="28"/>
          <w:szCs w:val="28"/>
          <w:lang w:val="ru-RU"/>
        </w:rPr>
        <w:t xml:space="preserve"> </w:t>
      </w:r>
      <w:r w:rsidRPr="00882BA3">
        <w:rPr>
          <w:sz w:val="28"/>
          <w:szCs w:val="28"/>
        </w:rPr>
        <w:t>l</w:t>
      </w:r>
      <w:r w:rsidRPr="00882BA3">
        <w:rPr>
          <w:sz w:val="28"/>
          <w:szCs w:val="28"/>
          <w:lang w:val="ru-RU"/>
        </w:rPr>
        <w:t>í:</w:t>
      </w:r>
      <w:r w:rsidRPr="00882BA3">
        <w:rPr>
          <w:sz w:val="28"/>
          <w:szCs w:val="28"/>
        </w:rPr>
        <w:t xml:space="preserve"> 03, trong đó:</w:t>
      </w:r>
      <w:r w:rsidRPr="00882BA3">
        <w:rPr>
          <w:sz w:val="28"/>
          <w:szCs w:val="28"/>
          <w:lang w:val="ru-RU"/>
        </w:rPr>
        <w:t xml:space="preserve"> 01 </w:t>
      </w:r>
      <w:r w:rsidRPr="00882BA3">
        <w:rPr>
          <w:sz w:val="28"/>
          <w:szCs w:val="28"/>
        </w:rPr>
        <w:t>hiệu</w:t>
      </w:r>
      <w:r w:rsidRPr="00882BA3">
        <w:rPr>
          <w:sz w:val="28"/>
          <w:szCs w:val="28"/>
          <w:lang w:val="ru-RU"/>
        </w:rPr>
        <w:t xml:space="preserve"> </w:t>
      </w:r>
      <w:r w:rsidRPr="00882BA3">
        <w:rPr>
          <w:sz w:val="28"/>
          <w:szCs w:val="28"/>
        </w:rPr>
        <w:t>tr</w:t>
      </w:r>
      <w:r w:rsidRPr="00882BA3">
        <w:rPr>
          <w:sz w:val="28"/>
          <w:szCs w:val="28"/>
          <w:lang w:val="ru-RU"/>
        </w:rPr>
        <w:t>ư</w:t>
      </w:r>
      <w:r w:rsidRPr="00882BA3">
        <w:rPr>
          <w:sz w:val="28"/>
          <w:szCs w:val="28"/>
        </w:rPr>
        <w:t>ởng</w:t>
      </w:r>
      <w:r w:rsidRPr="00882BA3">
        <w:rPr>
          <w:sz w:val="28"/>
          <w:szCs w:val="28"/>
          <w:lang w:val="ru-RU"/>
        </w:rPr>
        <w:t xml:space="preserve"> </w:t>
      </w:r>
      <w:r w:rsidRPr="00882BA3">
        <w:rPr>
          <w:sz w:val="28"/>
          <w:szCs w:val="28"/>
        </w:rPr>
        <w:t>v</w:t>
      </w:r>
      <w:r w:rsidRPr="00882BA3">
        <w:rPr>
          <w:sz w:val="28"/>
          <w:szCs w:val="28"/>
          <w:lang w:val="ru-RU"/>
        </w:rPr>
        <w:t>à 0</w:t>
      </w:r>
      <w:r w:rsidRPr="00882BA3">
        <w:rPr>
          <w:sz w:val="28"/>
          <w:szCs w:val="28"/>
        </w:rPr>
        <w:t>2</w:t>
      </w:r>
      <w:r w:rsidRPr="00882BA3">
        <w:rPr>
          <w:sz w:val="28"/>
          <w:szCs w:val="28"/>
          <w:lang w:val="ru-RU"/>
        </w:rPr>
        <w:t xml:space="preserve"> </w:t>
      </w:r>
      <w:r w:rsidRPr="00882BA3">
        <w:rPr>
          <w:sz w:val="28"/>
          <w:szCs w:val="28"/>
        </w:rPr>
        <w:t>ph</w:t>
      </w:r>
      <w:r w:rsidRPr="00882BA3">
        <w:rPr>
          <w:sz w:val="28"/>
          <w:szCs w:val="28"/>
          <w:lang w:val="ru-RU"/>
        </w:rPr>
        <w:t xml:space="preserve">ó </w:t>
      </w:r>
      <w:r w:rsidRPr="00882BA3">
        <w:rPr>
          <w:sz w:val="28"/>
          <w:szCs w:val="28"/>
        </w:rPr>
        <w:t>hiệu</w:t>
      </w:r>
      <w:r w:rsidRPr="00882BA3">
        <w:rPr>
          <w:sz w:val="28"/>
          <w:szCs w:val="28"/>
          <w:lang w:val="ru-RU"/>
        </w:rPr>
        <w:t xml:space="preserve"> </w:t>
      </w:r>
      <w:r w:rsidRPr="00882BA3">
        <w:rPr>
          <w:sz w:val="28"/>
          <w:szCs w:val="28"/>
        </w:rPr>
        <w:t>tr</w:t>
      </w:r>
      <w:r w:rsidRPr="00882BA3">
        <w:rPr>
          <w:sz w:val="28"/>
          <w:szCs w:val="28"/>
          <w:lang w:val="ru-RU"/>
        </w:rPr>
        <w:t>ư</w:t>
      </w:r>
      <w:r w:rsidRPr="00882BA3">
        <w:rPr>
          <w:sz w:val="28"/>
          <w:szCs w:val="28"/>
        </w:rPr>
        <w:t>ởng;</w:t>
      </w:r>
    </w:p>
    <w:p w:rsidR="0093799D" w:rsidRPr="00882BA3" w:rsidRDefault="0093799D" w:rsidP="00882BA3">
      <w:pPr>
        <w:spacing w:line="380" w:lineRule="atLeast"/>
        <w:jc w:val="both"/>
        <w:rPr>
          <w:sz w:val="28"/>
          <w:szCs w:val="28"/>
        </w:rPr>
      </w:pPr>
      <w:r w:rsidRPr="00882BA3">
        <w:rPr>
          <w:sz w:val="28"/>
          <w:szCs w:val="28"/>
          <w:lang w:val="ru-RU"/>
        </w:rPr>
        <w:t xml:space="preserve">        -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40</w:t>
      </w:r>
      <w:r w:rsidRPr="00882BA3">
        <w:rPr>
          <w:sz w:val="28"/>
          <w:szCs w:val="28"/>
          <w:lang w:val="ru-RU"/>
        </w:rPr>
        <w:t xml:space="preserve">, </w:t>
      </w:r>
      <w:r w:rsidRPr="00882BA3">
        <w:rPr>
          <w:sz w:val="28"/>
          <w:szCs w:val="28"/>
        </w:rPr>
        <w:t>nữ</w:t>
      </w:r>
      <w:r w:rsidRPr="00882BA3">
        <w:rPr>
          <w:sz w:val="28"/>
          <w:szCs w:val="28"/>
          <w:lang w:val="ru-RU"/>
        </w:rPr>
        <w:t xml:space="preserve">: 31; </w:t>
      </w:r>
      <w:r w:rsidRPr="00882BA3">
        <w:rPr>
          <w:sz w:val="28"/>
          <w:szCs w:val="28"/>
        </w:rPr>
        <w:t>cụ</w:t>
      </w:r>
      <w:r w:rsidRPr="00882BA3">
        <w:rPr>
          <w:sz w:val="28"/>
          <w:szCs w:val="28"/>
          <w:lang w:val="ru-RU"/>
        </w:rPr>
        <w:t xml:space="preserve"> </w:t>
      </w:r>
      <w:r w:rsidRPr="00882BA3">
        <w:rPr>
          <w:sz w:val="28"/>
          <w:szCs w:val="28"/>
        </w:rPr>
        <w:t>thể</w:t>
      </w:r>
      <w:r w:rsidRPr="00882BA3">
        <w:rPr>
          <w:sz w:val="28"/>
          <w:szCs w:val="28"/>
          <w:lang w:val="ru-RU"/>
        </w:rPr>
        <w:t>:</w:t>
      </w:r>
    </w:p>
    <w:p w:rsidR="0093799D" w:rsidRPr="00882BA3" w:rsidRDefault="0093799D" w:rsidP="00882BA3">
      <w:pPr>
        <w:spacing w:line="380" w:lineRule="atLeast"/>
        <w:jc w:val="both"/>
        <w:rPr>
          <w:sz w:val="28"/>
          <w:szCs w:val="28"/>
        </w:rPr>
      </w:pPr>
      <w:r w:rsidRPr="00882BA3">
        <w:rPr>
          <w:sz w:val="28"/>
          <w:szCs w:val="28"/>
          <w:lang w:val="ru-RU"/>
        </w:rPr>
        <w:t xml:space="preserve">        </w:t>
      </w:r>
      <w:r w:rsidRPr="00882BA3">
        <w:rPr>
          <w:sz w:val="28"/>
          <w:szCs w:val="28"/>
        </w:rPr>
        <w:t>+</w:t>
      </w:r>
      <w:r w:rsidRPr="00882BA3">
        <w:rPr>
          <w:sz w:val="28"/>
          <w:szCs w:val="28"/>
          <w:lang w:val="ru-RU"/>
        </w:rPr>
        <w:t xml:space="preserve">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chủ</w:t>
      </w:r>
      <w:r w:rsidRPr="00882BA3">
        <w:rPr>
          <w:sz w:val="28"/>
          <w:szCs w:val="28"/>
          <w:lang w:val="ru-RU"/>
        </w:rPr>
        <w:t xml:space="preserve"> </w:t>
      </w:r>
      <w:r w:rsidRPr="00882BA3">
        <w:rPr>
          <w:sz w:val="28"/>
          <w:szCs w:val="28"/>
        </w:rPr>
        <w:t>nhiệm</w:t>
      </w:r>
      <w:r w:rsidRPr="00882BA3">
        <w:rPr>
          <w:sz w:val="28"/>
          <w:szCs w:val="28"/>
          <w:lang w:val="ru-RU"/>
        </w:rPr>
        <w:t xml:space="preserve">: </w:t>
      </w:r>
      <w:r w:rsidRPr="00882BA3">
        <w:rPr>
          <w:sz w:val="28"/>
          <w:szCs w:val="28"/>
        </w:rPr>
        <w:t>29</w:t>
      </w:r>
      <w:r w:rsidRPr="00882BA3">
        <w:rPr>
          <w:sz w:val="28"/>
          <w:szCs w:val="28"/>
          <w:lang w:val="ru-RU"/>
        </w:rPr>
        <w:t xml:space="preserve">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 (thỉnh giảng 01)</w:t>
      </w:r>
    </w:p>
    <w:p w:rsidR="0093799D" w:rsidRPr="00882BA3" w:rsidRDefault="0093799D" w:rsidP="00882BA3">
      <w:pPr>
        <w:spacing w:line="380" w:lineRule="atLeast"/>
        <w:jc w:val="both"/>
        <w:rPr>
          <w:sz w:val="28"/>
          <w:szCs w:val="28"/>
          <w:lang w:val="ru-RU"/>
        </w:rPr>
      </w:pPr>
      <w:r w:rsidRPr="00882BA3">
        <w:rPr>
          <w:sz w:val="28"/>
          <w:szCs w:val="28"/>
          <w:lang w:val="ru-RU"/>
        </w:rPr>
        <w:t xml:space="preserve">        </w:t>
      </w:r>
      <w:r w:rsidRPr="00882BA3">
        <w:rPr>
          <w:sz w:val="28"/>
          <w:szCs w:val="28"/>
        </w:rPr>
        <w:t xml:space="preserve"> +</w:t>
      </w:r>
      <w:r w:rsidRPr="00882BA3">
        <w:rPr>
          <w:sz w:val="28"/>
          <w:szCs w:val="28"/>
          <w:lang w:val="ru-RU"/>
        </w:rPr>
        <w:t xml:space="preserve">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chuy</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tr</w:t>
      </w:r>
      <w:r w:rsidRPr="00882BA3">
        <w:rPr>
          <w:sz w:val="28"/>
          <w:szCs w:val="28"/>
          <w:lang w:val="ru-RU"/>
        </w:rPr>
        <w:t>á</w:t>
      </w:r>
      <w:r w:rsidRPr="00882BA3">
        <w:rPr>
          <w:sz w:val="28"/>
          <w:szCs w:val="28"/>
        </w:rPr>
        <w:t>ch</w:t>
      </w:r>
      <w:r w:rsidRPr="00882BA3">
        <w:rPr>
          <w:sz w:val="28"/>
          <w:szCs w:val="28"/>
          <w:lang w:val="ru-RU"/>
        </w:rPr>
        <w:t>: 1</w:t>
      </w:r>
      <w:r w:rsidRPr="00882BA3">
        <w:rPr>
          <w:sz w:val="28"/>
          <w:szCs w:val="28"/>
        </w:rPr>
        <w:t xml:space="preserve">1, trong đó: </w:t>
      </w:r>
      <w:r w:rsidRPr="00882BA3">
        <w:rPr>
          <w:sz w:val="28"/>
          <w:szCs w:val="28"/>
          <w:lang w:val="ru-RU"/>
        </w:rPr>
        <w:t xml:space="preserve">01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Âm nhạc</w:t>
      </w:r>
      <w:r w:rsidRPr="00882BA3">
        <w:rPr>
          <w:sz w:val="28"/>
          <w:szCs w:val="28"/>
          <w:lang w:val="ru-RU"/>
        </w:rPr>
        <w:t>; 0</w:t>
      </w:r>
      <w:r w:rsidRPr="00882BA3">
        <w:rPr>
          <w:sz w:val="28"/>
          <w:szCs w:val="28"/>
        </w:rPr>
        <w:t>5</w:t>
      </w:r>
      <w:r w:rsidRPr="00882BA3">
        <w:rPr>
          <w:sz w:val="28"/>
          <w:szCs w:val="28"/>
          <w:lang w:val="ru-RU"/>
        </w:rPr>
        <w:t xml:space="preserve">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tiếng</w:t>
      </w:r>
      <w:r w:rsidRPr="00882BA3">
        <w:rPr>
          <w:sz w:val="28"/>
          <w:szCs w:val="28"/>
          <w:lang w:val="ru-RU"/>
        </w:rPr>
        <w:t xml:space="preserve"> </w:t>
      </w:r>
      <w:r w:rsidRPr="00882BA3">
        <w:rPr>
          <w:sz w:val="28"/>
          <w:szCs w:val="28"/>
        </w:rPr>
        <w:t>Anh (thỉnh giảng 01)</w:t>
      </w:r>
      <w:r w:rsidRPr="00882BA3">
        <w:rPr>
          <w:sz w:val="28"/>
          <w:szCs w:val="28"/>
          <w:lang w:val="ru-RU"/>
        </w:rPr>
        <w:t xml:space="preserve">; 02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Tin</w:t>
      </w:r>
      <w:r w:rsidRPr="00882BA3">
        <w:rPr>
          <w:sz w:val="28"/>
          <w:szCs w:val="28"/>
          <w:lang w:val="ru-RU"/>
        </w:rPr>
        <w:t xml:space="preserve"> </w:t>
      </w:r>
      <w:r w:rsidRPr="00882BA3">
        <w:rPr>
          <w:sz w:val="28"/>
          <w:szCs w:val="28"/>
        </w:rPr>
        <w:t>học</w:t>
      </w:r>
      <w:r w:rsidRPr="00882BA3">
        <w:rPr>
          <w:sz w:val="28"/>
          <w:szCs w:val="28"/>
          <w:lang w:val="ru-RU"/>
        </w:rPr>
        <w:t xml:space="preserve">, 02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thể</w:t>
      </w:r>
      <w:r w:rsidRPr="00882BA3">
        <w:rPr>
          <w:sz w:val="28"/>
          <w:szCs w:val="28"/>
          <w:lang w:val="ru-RU"/>
        </w:rPr>
        <w:t xml:space="preserve"> </w:t>
      </w:r>
      <w:r w:rsidRPr="00882BA3">
        <w:rPr>
          <w:sz w:val="28"/>
          <w:szCs w:val="28"/>
        </w:rPr>
        <w:t>dục, 01  giáo viên Mĩ thuật</w:t>
      </w:r>
      <w:r w:rsidRPr="00882BA3">
        <w:rPr>
          <w:sz w:val="28"/>
          <w:szCs w:val="28"/>
          <w:lang w:val="ru-RU"/>
        </w:rPr>
        <w:t xml:space="preserve">. </w:t>
      </w:r>
    </w:p>
    <w:p w:rsidR="0093799D" w:rsidRPr="00882BA3" w:rsidRDefault="0093799D" w:rsidP="00882BA3">
      <w:pPr>
        <w:spacing w:line="380" w:lineRule="atLeast"/>
        <w:jc w:val="both"/>
        <w:rPr>
          <w:sz w:val="28"/>
          <w:szCs w:val="28"/>
        </w:rPr>
      </w:pPr>
      <w:r w:rsidRPr="00882BA3">
        <w:rPr>
          <w:sz w:val="28"/>
          <w:szCs w:val="28"/>
          <w:lang w:val="ru-RU"/>
        </w:rPr>
        <w:t xml:space="preserve">        - </w:t>
      </w:r>
      <w:r w:rsidRPr="00882BA3">
        <w:rPr>
          <w:sz w:val="28"/>
          <w:szCs w:val="28"/>
        </w:rPr>
        <w:t>Gi</w:t>
      </w:r>
      <w:r w:rsidRPr="00882BA3">
        <w:rPr>
          <w:sz w:val="28"/>
          <w:szCs w:val="28"/>
          <w:lang w:val="ru-RU"/>
        </w:rPr>
        <w:t>á</w:t>
      </w:r>
      <w:r w:rsidRPr="00882BA3">
        <w:rPr>
          <w:sz w:val="28"/>
          <w:szCs w:val="28"/>
        </w:rPr>
        <w:t>o</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xml:space="preserve"> </w:t>
      </w:r>
      <w:r w:rsidRPr="00882BA3">
        <w:rPr>
          <w:sz w:val="28"/>
          <w:szCs w:val="28"/>
        </w:rPr>
        <w:t>l</w:t>
      </w:r>
      <w:r w:rsidRPr="00882BA3">
        <w:rPr>
          <w:sz w:val="28"/>
          <w:szCs w:val="28"/>
          <w:lang w:val="ru-RU"/>
        </w:rPr>
        <w:t>à</w:t>
      </w:r>
      <w:r w:rsidRPr="00882BA3">
        <w:rPr>
          <w:sz w:val="28"/>
          <w:szCs w:val="28"/>
        </w:rPr>
        <w:t>m</w:t>
      </w:r>
      <w:r w:rsidRPr="00882BA3">
        <w:rPr>
          <w:sz w:val="28"/>
          <w:szCs w:val="28"/>
          <w:lang w:val="ru-RU"/>
        </w:rPr>
        <w:t xml:space="preserve"> </w:t>
      </w:r>
      <w:r w:rsidRPr="00882BA3">
        <w:rPr>
          <w:sz w:val="28"/>
          <w:szCs w:val="28"/>
        </w:rPr>
        <w:t>c</w:t>
      </w:r>
      <w:r w:rsidRPr="00882BA3">
        <w:rPr>
          <w:sz w:val="28"/>
          <w:szCs w:val="28"/>
          <w:lang w:val="ru-RU"/>
        </w:rPr>
        <w:t>ô</w:t>
      </w:r>
      <w:r w:rsidRPr="00882BA3">
        <w:rPr>
          <w:sz w:val="28"/>
          <w:szCs w:val="28"/>
        </w:rPr>
        <w:t>ng</w:t>
      </w:r>
      <w:r w:rsidRPr="00882BA3">
        <w:rPr>
          <w:sz w:val="28"/>
          <w:szCs w:val="28"/>
          <w:lang w:val="ru-RU"/>
        </w:rPr>
        <w:t xml:space="preserve"> </w:t>
      </w:r>
      <w:r w:rsidRPr="00882BA3">
        <w:rPr>
          <w:sz w:val="28"/>
          <w:szCs w:val="28"/>
        </w:rPr>
        <w:t>t</w:t>
      </w:r>
      <w:r w:rsidRPr="00882BA3">
        <w:rPr>
          <w:sz w:val="28"/>
          <w:szCs w:val="28"/>
          <w:lang w:val="ru-RU"/>
        </w:rPr>
        <w:t>á</w:t>
      </w:r>
      <w:r w:rsidRPr="00882BA3">
        <w:rPr>
          <w:sz w:val="28"/>
          <w:szCs w:val="28"/>
        </w:rPr>
        <w:t>c</w:t>
      </w:r>
      <w:r w:rsidRPr="00882BA3">
        <w:rPr>
          <w:sz w:val="28"/>
          <w:szCs w:val="28"/>
          <w:lang w:val="ru-RU"/>
        </w:rPr>
        <w:t xml:space="preserve"> </w:t>
      </w:r>
      <w:r w:rsidRPr="00882BA3">
        <w:rPr>
          <w:sz w:val="28"/>
          <w:szCs w:val="28"/>
        </w:rPr>
        <w:t>kh</w:t>
      </w:r>
      <w:r w:rsidRPr="00882BA3">
        <w:rPr>
          <w:sz w:val="28"/>
          <w:szCs w:val="28"/>
          <w:lang w:val="ru-RU"/>
        </w:rPr>
        <w:t>á</w:t>
      </w:r>
      <w:r w:rsidRPr="00882BA3">
        <w:rPr>
          <w:sz w:val="28"/>
          <w:szCs w:val="28"/>
        </w:rPr>
        <w:t>c</w:t>
      </w:r>
      <w:r w:rsidRPr="00882BA3">
        <w:rPr>
          <w:sz w:val="28"/>
          <w:szCs w:val="28"/>
          <w:lang w:val="ru-RU"/>
        </w:rPr>
        <w:t xml:space="preserve">: 01 </w:t>
      </w:r>
      <w:r w:rsidRPr="00882BA3">
        <w:rPr>
          <w:sz w:val="28"/>
          <w:szCs w:val="28"/>
        </w:rPr>
        <w:t>Tổng</w:t>
      </w:r>
      <w:r w:rsidRPr="00882BA3">
        <w:rPr>
          <w:sz w:val="28"/>
          <w:szCs w:val="28"/>
          <w:lang w:val="ru-RU"/>
        </w:rPr>
        <w:t xml:space="preserve"> </w:t>
      </w:r>
      <w:r w:rsidRPr="00882BA3">
        <w:rPr>
          <w:sz w:val="28"/>
          <w:szCs w:val="28"/>
        </w:rPr>
        <w:t>phụ</w:t>
      </w:r>
      <w:r w:rsidRPr="00882BA3">
        <w:rPr>
          <w:sz w:val="28"/>
          <w:szCs w:val="28"/>
          <w:lang w:val="ru-RU"/>
        </w:rPr>
        <w:t xml:space="preserve"> </w:t>
      </w:r>
      <w:r w:rsidRPr="00882BA3">
        <w:rPr>
          <w:sz w:val="28"/>
          <w:szCs w:val="28"/>
        </w:rPr>
        <w:t>tr</w:t>
      </w:r>
      <w:r w:rsidRPr="00882BA3">
        <w:rPr>
          <w:sz w:val="28"/>
          <w:szCs w:val="28"/>
          <w:lang w:val="ru-RU"/>
        </w:rPr>
        <w:t>á</w:t>
      </w:r>
      <w:r w:rsidRPr="00882BA3">
        <w:rPr>
          <w:sz w:val="28"/>
          <w:szCs w:val="28"/>
        </w:rPr>
        <w:t xml:space="preserve">ch; </w:t>
      </w:r>
    </w:p>
    <w:p w:rsidR="0093799D" w:rsidRPr="00882BA3" w:rsidRDefault="0093799D" w:rsidP="00882BA3">
      <w:pPr>
        <w:spacing w:line="380" w:lineRule="atLeast"/>
        <w:jc w:val="both"/>
        <w:rPr>
          <w:sz w:val="28"/>
          <w:szCs w:val="28"/>
        </w:rPr>
      </w:pPr>
      <w:r w:rsidRPr="00882BA3">
        <w:rPr>
          <w:sz w:val="28"/>
          <w:szCs w:val="28"/>
          <w:lang w:val="ru-RU"/>
        </w:rPr>
        <w:t xml:space="preserve">        - </w:t>
      </w:r>
      <w:r w:rsidRPr="00882BA3">
        <w:rPr>
          <w:sz w:val="28"/>
          <w:szCs w:val="28"/>
        </w:rPr>
        <w:t>Nh</w:t>
      </w:r>
      <w:r w:rsidRPr="00882BA3">
        <w:rPr>
          <w:sz w:val="28"/>
          <w:szCs w:val="28"/>
          <w:lang w:val="ru-RU"/>
        </w:rPr>
        <w:t>â</w:t>
      </w:r>
      <w:r w:rsidRPr="00882BA3">
        <w:rPr>
          <w:sz w:val="28"/>
          <w:szCs w:val="28"/>
        </w:rPr>
        <w:t>n</w:t>
      </w:r>
      <w:r w:rsidRPr="00882BA3">
        <w:rPr>
          <w:sz w:val="28"/>
          <w:szCs w:val="28"/>
          <w:lang w:val="ru-RU"/>
        </w:rPr>
        <w:t xml:space="preserve"> </w:t>
      </w:r>
      <w:r w:rsidRPr="00882BA3">
        <w:rPr>
          <w:sz w:val="28"/>
          <w:szCs w:val="28"/>
        </w:rPr>
        <w:t>vi</w:t>
      </w:r>
      <w:r w:rsidRPr="00882BA3">
        <w:rPr>
          <w:sz w:val="28"/>
          <w:szCs w:val="28"/>
          <w:lang w:val="ru-RU"/>
        </w:rPr>
        <w:t>ê</w:t>
      </w:r>
      <w:r w:rsidRPr="00882BA3">
        <w:rPr>
          <w:sz w:val="28"/>
          <w:szCs w:val="28"/>
        </w:rPr>
        <w:t>n</w:t>
      </w:r>
      <w:r w:rsidRPr="00882BA3">
        <w:rPr>
          <w:sz w:val="28"/>
          <w:szCs w:val="28"/>
          <w:lang w:val="ru-RU"/>
        </w:rPr>
        <w:t>: 1</w:t>
      </w:r>
      <w:r w:rsidRPr="00882BA3">
        <w:rPr>
          <w:sz w:val="28"/>
          <w:szCs w:val="28"/>
        </w:rPr>
        <w:t>4</w:t>
      </w:r>
      <w:r w:rsidRPr="00882BA3">
        <w:rPr>
          <w:sz w:val="28"/>
          <w:szCs w:val="28"/>
          <w:lang w:val="ru-RU"/>
        </w:rPr>
        <w:t xml:space="preserve"> (</w:t>
      </w:r>
      <w:r w:rsidRPr="00882BA3">
        <w:rPr>
          <w:sz w:val="28"/>
          <w:szCs w:val="28"/>
        </w:rPr>
        <w:t>gồm</w:t>
      </w:r>
      <w:r w:rsidRPr="00882BA3">
        <w:rPr>
          <w:sz w:val="28"/>
          <w:szCs w:val="28"/>
          <w:lang w:val="ru-RU"/>
        </w:rPr>
        <w:t xml:space="preserve">: 01 </w:t>
      </w:r>
      <w:r w:rsidRPr="00882BA3">
        <w:rPr>
          <w:sz w:val="28"/>
          <w:szCs w:val="28"/>
        </w:rPr>
        <w:t>Kế</w:t>
      </w:r>
      <w:r w:rsidRPr="00882BA3">
        <w:rPr>
          <w:sz w:val="28"/>
          <w:szCs w:val="28"/>
          <w:lang w:val="ru-RU"/>
        </w:rPr>
        <w:t xml:space="preserve"> </w:t>
      </w:r>
      <w:r w:rsidRPr="00882BA3">
        <w:rPr>
          <w:sz w:val="28"/>
          <w:szCs w:val="28"/>
        </w:rPr>
        <w:t>to</w:t>
      </w:r>
      <w:r w:rsidRPr="00882BA3">
        <w:rPr>
          <w:sz w:val="28"/>
          <w:szCs w:val="28"/>
          <w:lang w:val="ru-RU"/>
        </w:rPr>
        <w:t>á</w:t>
      </w:r>
      <w:r w:rsidRPr="00882BA3">
        <w:rPr>
          <w:sz w:val="28"/>
          <w:szCs w:val="28"/>
        </w:rPr>
        <w:t>n</w:t>
      </w:r>
      <w:r w:rsidRPr="00882BA3">
        <w:rPr>
          <w:sz w:val="28"/>
          <w:szCs w:val="28"/>
          <w:lang w:val="ru-RU"/>
        </w:rPr>
        <w:t xml:space="preserve">, 01 </w:t>
      </w:r>
      <w:r w:rsidRPr="00882BA3">
        <w:rPr>
          <w:sz w:val="28"/>
          <w:szCs w:val="28"/>
        </w:rPr>
        <w:t>V</w:t>
      </w:r>
      <w:r w:rsidRPr="00882BA3">
        <w:rPr>
          <w:sz w:val="28"/>
          <w:szCs w:val="28"/>
          <w:lang w:val="ru-RU"/>
        </w:rPr>
        <w:t>ă</w:t>
      </w:r>
      <w:r w:rsidRPr="00882BA3">
        <w:rPr>
          <w:sz w:val="28"/>
          <w:szCs w:val="28"/>
        </w:rPr>
        <w:t>n</w:t>
      </w:r>
      <w:r w:rsidRPr="00882BA3">
        <w:rPr>
          <w:sz w:val="28"/>
          <w:szCs w:val="28"/>
          <w:lang w:val="ru-RU"/>
        </w:rPr>
        <w:t xml:space="preserve"> </w:t>
      </w:r>
      <w:r w:rsidRPr="00882BA3">
        <w:rPr>
          <w:sz w:val="28"/>
          <w:szCs w:val="28"/>
        </w:rPr>
        <w:t>th</w:t>
      </w:r>
      <w:r w:rsidRPr="00882BA3">
        <w:rPr>
          <w:sz w:val="28"/>
          <w:szCs w:val="28"/>
          <w:lang w:val="ru-RU"/>
        </w:rPr>
        <w:t xml:space="preserve">ư, 01 </w:t>
      </w:r>
      <w:r w:rsidRPr="00882BA3">
        <w:rPr>
          <w:sz w:val="28"/>
          <w:szCs w:val="28"/>
        </w:rPr>
        <w:t>YTH</w:t>
      </w:r>
      <w:r w:rsidRPr="00882BA3">
        <w:rPr>
          <w:sz w:val="28"/>
          <w:szCs w:val="28"/>
          <w:lang w:val="ru-RU"/>
        </w:rPr>
        <w:t xml:space="preserve">Đ, 01 </w:t>
      </w:r>
      <w:r w:rsidRPr="00882BA3">
        <w:rPr>
          <w:sz w:val="28"/>
          <w:szCs w:val="28"/>
        </w:rPr>
        <w:t>Th</w:t>
      </w:r>
      <w:r w:rsidRPr="00882BA3">
        <w:rPr>
          <w:sz w:val="28"/>
          <w:szCs w:val="28"/>
          <w:lang w:val="ru-RU"/>
        </w:rPr>
        <w:t xml:space="preserve">ư </w:t>
      </w:r>
      <w:r w:rsidRPr="00882BA3">
        <w:rPr>
          <w:sz w:val="28"/>
          <w:szCs w:val="28"/>
        </w:rPr>
        <w:t>viện</w:t>
      </w:r>
      <w:r w:rsidRPr="00882BA3">
        <w:rPr>
          <w:sz w:val="28"/>
          <w:szCs w:val="28"/>
          <w:lang w:val="ru-RU"/>
        </w:rPr>
        <w:t>, 0</w:t>
      </w:r>
      <w:r w:rsidRPr="00882BA3">
        <w:rPr>
          <w:sz w:val="28"/>
          <w:szCs w:val="28"/>
        </w:rPr>
        <w:t>4</w:t>
      </w:r>
      <w:r w:rsidRPr="00882BA3">
        <w:rPr>
          <w:sz w:val="28"/>
          <w:szCs w:val="28"/>
          <w:lang w:val="ru-RU"/>
        </w:rPr>
        <w:t xml:space="preserve"> </w:t>
      </w:r>
      <w:r w:rsidRPr="00882BA3">
        <w:rPr>
          <w:sz w:val="28"/>
          <w:szCs w:val="28"/>
        </w:rPr>
        <w:t>phục vụ</w:t>
      </w:r>
      <w:r w:rsidRPr="00882BA3">
        <w:rPr>
          <w:sz w:val="28"/>
          <w:szCs w:val="28"/>
          <w:lang w:val="ru-RU"/>
        </w:rPr>
        <w:t xml:space="preserve">, 02 </w:t>
      </w:r>
      <w:r w:rsidRPr="00882BA3">
        <w:rPr>
          <w:sz w:val="28"/>
          <w:szCs w:val="28"/>
        </w:rPr>
        <w:t>bảo</w:t>
      </w:r>
      <w:r w:rsidRPr="00882BA3">
        <w:rPr>
          <w:sz w:val="28"/>
          <w:szCs w:val="28"/>
          <w:lang w:val="ru-RU"/>
        </w:rPr>
        <w:t xml:space="preserve"> </w:t>
      </w:r>
      <w:r w:rsidRPr="00882BA3">
        <w:rPr>
          <w:sz w:val="28"/>
          <w:szCs w:val="28"/>
        </w:rPr>
        <w:t>vệ, 04 nấu ăn).</w:t>
      </w:r>
    </w:p>
    <w:p w:rsidR="0093799D" w:rsidRPr="00882BA3" w:rsidRDefault="0093799D" w:rsidP="00882BA3">
      <w:pPr>
        <w:spacing w:line="380" w:lineRule="atLeast"/>
        <w:jc w:val="both"/>
        <w:rPr>
          <w:b/>
          <w:sz w:val="28"/>
          <w:szCs w:val="28"/>
        </w:rPr>
      </w:pPr>
      <w:r w:rsidRPr="00882BA3">
        <w:rPr>
          <w:b/>
          <w:sz w:val="28"/>
          <w:szCs w:val="28"/>
        </w:rPr>
        <w:t>2. Quy mô trường lớp, học sinh</w:t>
      </w:r>
    </w:p>
    <w:p w:rsidR="0093799D" w:rsidRPr="00882BA3" w:rsidRDefault="0093799D" w:rsidP="00882BA3">
      <w:pPr>
        <w:spacing w:line="380" w:lineRule="atLeast"/>
        <w:ind w:firstLine="720"/>
        <w:rPr>
          <w:sz w:val="28"/>
          <w:szCs w:val="28"/>
        </w:rPr>
      </w:pPr>
      <w:r w:rsidRPr="00882BA3">
        <w:rPr>
          <w:sz w:val="28"/>
          <w:szCs w:val="28"/>
        </w:rPr>
        <w:t>- Tồng số học sinh: 933 em; nữ 436 em; biên chế thành 29 lớp</w:t>
      </w:r>
      <w:r w:rsidRPr="00882BA3">
        <w:rPr>
          <w:sz w:val="28"/>
          <w:szCs w:val="28"/>
        </w:rPr>
        <w:t xml:space="preserve">, </w:t>
      </w:r>
      <w:r w:rsidRPr="00882BA3">
        <w:rPr>
          <w:sz w:val="28"/>
          <w:szCs w:val="28"/>
        </w:rPr>
        <w:t>trong đó:</w:t>
      </w:r>
    </w:p>
    <w:p w:rsidR="0093799D" w:rsidRPr="00882BA3" w:rsidRDefault="0093799D" w:rsidP="00882BA3">
      <w:pPr>
        <w:spacing w:line="380" w:lineRule="atLeast"/>
        <w:rPr>
          <w:sz w:val="28"/>
          <w:szCs w:val="28"/>
        </w:rPr>
      </w:pPr>
      <w:r w:rsidRPr="00882BA3">
        <w:rPr>
          <w:sz w:val="28"/>
          <w:szCs w:val="28"/>
        </w:rPr>
        <w:tab/>
      </w:r>
      <w:r w:rsidRPr="00882BA3">
        <w:rPr>
          <w:sz w:val="28"/>
          <w:szCs w:val="28"/>
        </w:rPr>
        <w:tab/>
        <w:t xml:space="preserve">+ Lớp 1 (05 lớp): 174 học sinh </w:t>
      </w:r>
    </w:p>
    <w:p w:rsidR="0093799D" w:rsidRPr="00882BA3" w:rsidRDefault="0093799D" w:rsidP="00882BA3">
      <w:pPr>
        <w:spacing w:line="380" w:lineRule="atLeast"/>
        <w:rPr>
          <w:sz w:val="28"/>
          <w:szCs w:val="28"/>
        </w:rPr>
      </w:pPr>
      <w:r w:rsidRPr="00882BA3">
        <w:rPr>
          <w:sz w:val="28"/>
          <w:szCs w:val="28"/>
        </w:rPr>
        <w:tab/>
      </w:r>
      <w:r w:rsidRPr="00882BA3">
        <w:rPr>
          <w:sz w:val="28"/>
          <w:szCs w:val="28"/>
        </w:rPr>
        <w:tab/>
        <w:t>+ Lớp 2 (06 lớp): 185</w:t>
      </w:r>
      <w:r w:rsidRPr="00882BA3">
        <w:rPr>
          <w:sz w:val="28"/>
          <w:szCs w:val="28"/>
        </w:rPr>
        <w:t xml:space="preserve"> học sinh </w:t>
      </w:r>
    </w:p>
    <w:p w:rsidR="0093799D" w:rsidRPr="00882BA3" w:rsidRDefault="0093799D" w:rsidP="00882BA3">
      <w:pPr>
        <w:spacing w:line="380" w:lineRule="atLeast"/>
        <w:rPr>
          <w:sz w:val="28"/>
          <w:szCs w:val="28"/>
        </w:rPr>
      </w:pPr>
      <w:r w:rsidRPr="00882BA3">
        <w:rPr>
          <w:sz w:val="28"/>
          <w:szCs w:val="28"/>
        </w:rPr>
        <w:tab/>
      </w:r>
      <w:r w:rsidRPr="00882BA3">
        <w:rPr>
          <w:sz w:val="28"/>
          <w:szCs w:val="28"/>
        </w:rPr>
        <w:tab/>
        <w:t>+ Lớp 3 (07 lớp): 226</w:t>
      </w:r>
      <w:r w:rsidRPr="00882BA3">
        <w:rPr>
          <w:sz w:val="28"/>
          <w:szCs w:val="28"/>
        </w:rPr>
        <w:t xml:space="preserve"> học sinh</w:t>
      </w:r>
    </w:p>
    <w:p w:rsidR="0093799D" w:rsidRPr="00882BA3" w:rsidRDefault="0093799D" w:rsidP="00882BA3">
      <w:pPr>
        <w:spacing w:line="380" w:lineRule="atLeast"/>
        <w:rPr>
          <w:sz w:val="28"/>
          <w:szCs w:val="28"/>
        </w:rPr>
      </w:pPr>
      <w:r w:rsidRPr="00882BA3">
        <w:rPr>
          <w:sz w:val="28"/>
          <w:szCs w:val="28"/>
        </w:rPr>
        <w:tab/>
      </w:r>
      <w:r w:rsidRPr="00882BA3">
        <w:rPr>
          <w:sz w:val="28"/>
          <w:szCs w:val="28"/>
        </w:rPr>
        <w:tab/>
        <w:t>+ Lớp 4 (06 lớp): 188</w:t>
      </w:r>
      <w:r w:rsidRPr="00882BA3">
        <w:rPr>
          <w:sz w:val="28"/>
          <w:szCs w:val="28"/>
        </w:rPr>
        <w:t xml:space="preserve"> học sinh</w:t>
      </w:r>
    </w:p>
    <w:p w:rsidR="0093799D" w:rsidRPr="00882BA3" w:rsidRDefault="0093799D" w:rsidP="00882BA3">
      <w:pPr>
        <w:spacing w:line="380" w:lineRule="atLeast"/>
        <w:rPr>
          <w:sz w:val="28"/>
          <w:szCs w:val="28"/>
        </w:rPr>
      </w:pPr>
      <w:r w:rsidRPr="00882BA3">
        <w:rPr>
          <w:sz w:val="28"/>
          <w:szCs w:val="28"/>
        </w:rPr>
        <w:tab/>
      </w:r>
      <w:r w:rsidRPr="00882BA3">
        <w:rPr>
          <w:sz w:val="28"/>
          <w:szCs w:val="28"/>
        </w:rPr>
        <w:tab/>
        <w:t>+</w:t>
      </w:r>
      <w:r w:rsidRPr="00882BA3">
        <w:rPr>
          <w:sz w:val="28"/>
          <w:szCs w:val="28"/>
        </w:rPr>
        <w:t xml:space="preserve"> Lớp 5 (05 lớp): 160</w:t>
      </w:r>
      <w:r w:rsidRPr="00882BA3">
        <w:rPr>
          <w:sz w:val="28"/>
          <w:szCs w:val="28"/>
        </w:rPr>
        <w:t xml:space="preserve"> học sinh</w:t>
      </w:r>
    </w:p>
    <w:p w:rsidR="0093799D" w:rsidRPr="00882BA3" w:rsidRDefault="0093799D" w:rsidP="00882BA3">
      <w:pPr>
        <w:spacing w:line="380" w:lineRule="atLeast"/>
        <w:jc w:val="both"/>
        <w:rPr>
          <w:sz w:val="28"/>
          <w:szCs w:val="28"/>
        </w:rPr>
      </w:pPr>
      <w:r w:rsidRPr="00882BA3">
        <w:rPr>
          <w:sz w:val="28"/>
          <w:szCs w:val="28"/>
        </w:rPr>
        <w:tab/>
        <w:t>- Tổng số học sinh bán trú là 198 em.</w:t>
      </w:r>
    </w:p>
    <w:p w:rsidR="0093799D" w:rsidRPr="00882BA3" w:rsidRDefault="0093799D" w:rsidP="00882BA3">
      <w:pPr>
        <w:spacing w:line="380" w:lineRule="atLeast"/>
        <w:jc w:val="both"/>
        <w:rPr>
          <w:b/>
          <w:sz w:val="28"/>
          <w:szCs w:val="28"/>
        </w:rPr>
      </w:pPr>
      <w:r w:rsidRPr="00882BA3">
        <w:rPr>
          <w:b/>
          <w:sz w:val="28"/>
          <w:szCs w:val="28"/>
        </w:rPr>
        <w:lastRenderedPageBreak/>
        <w:t>3. Về cơ sở vật chất</w:t>
      </w:r>
    </w:p>
    <w:p w:rsidR="0093799D" w:rsidRPr="00882BA3" w:rsidRDefault="0093799D" w:rsidP="00882BA3">
      <w:pPr>
        <w:pStyle w:val="NormalWeb"/>
        <w:shd w:val="clear" w:color="auto" w:fill="FAFAFA"/>
        <w:spacing w:before="0" w:beforeAutospacing="0" w:after="0" w:afterAutospacing="0" w:line="380" w:lineRule="atLeast"/>
        <w:ind w:firstLine="720"/>
        <w:jc w:val="both"/>
        <w:rPr>
          <w:color w:val="000000"/>
          <w:sz w:val="28"/>
          <w:szCs w:val="28"/>
        </w:rPr>
      </w:pPr>
      <w:r w:rsidRPr="00882BA3">
        <w:rPr>
          <w:color w:val="000000"/>
          <w:sz w:val="28"/>
          <w:szCs w:val="28"/>
        </w:rPr>
        <w:t>N</w:t>
      </w:r>
      <w:r w:rsidRPr="00882BA3">
        <w:rPr>
          <w:color w:val="000000"/>
          <w:sz w:val="28"/>
          <w:szCs w:val="28"/>
        </w:rPr>
        <w:t>hà trường có hàng rào bao quanh kiên cố, có cây xanh và nhà vệ sinh sạch, nguồn rác được xử lí hàng ngày phục vụ cho giáo viê</w:t>
      </w:r>
      <w:r w:rsidRPr="00882BA3">
        <w:rPr>
          <w:color w:val="000000"/>
          <w:sz w:val="28"/>
          <w:szCs w:val="28"/>
        </w:rPr>
        <w:t>n và học sinh. Số phòng học là 30</w:t>
      </w:r>
      <w:r w:rsidRPr="00882BA3">
        <w:rPr>
          <w:color w:val="000000"/>
          <w:sz w:val="28"/>
          <w:szCs w:val="28"/>
        </w:rPr>
        <w:t xml:space="preserve"> phòng ngoài ra còn có </w:t>
      </w:r>
      <w:r w:rsidRPr="00882BA3">
        <w:rPr>
          <w:color w:val="000000"/>
          <w:sz w:val="28"/>
          <w:szCs w:val="28"/>
        </w:rPr>
        <w:t>các phòng chức năng khác như: 02</w:t>
      </w:r>
      <w:r w:rsidRPr="00882BA3">
        <w:rPr>
          <w:color w:val="000000"/>
          <w:sz w:val="28"/>
          <w:szCs w:val="28"/>
        </w:rPr>
        <w:t xml:space="preserve"> phòng máy tính có nối mạng Internet phục vụ dạy tin học cho học sinh, 01 phòng nhạc, </w:t>
      </w:r>
      <w:r w:rsidRPr="00882BA3">
        <w:rPr>
          <w:color w:val="000000"/>
          <w:sz w:val="28"/>
          <w:szCs w:val="28"/>
        </w:rPr>
        <w:t xml:space="preserve">01 phòng dạy Mĩ thuật, 01 phòng dạy tiếng Anh, </w:t>
      </w:r>
      <w:r w:rsidRPr="00882BA3">
        <w:rPr>
          <w:color w:val="000000"/>
          <w:sz w:val="28"/>
          <w:szCs w:val="28"/>
        </w:rPr>
        <w:t>nhà ăn học sinh, phòng nghỉ học sinh và giáo viên, ngoài ra còn có các phòng phục vụ cho khối hành chính</w:t>
      </w:r>
      <w:r w:rsidRPr="00882BA3">
        <w:rPr>
          <w:color w:val="000000"/>
          <w:sz w:val="28"/>
          <w:szCs w:val="28"/>
        </w:rPr>
        <w:t>, nhà thi đấu đa năng, hồ bơi, sân bóng đá mặt cỏ nhân tạo</w:t>
      </w:r>
      <w:r w:rsidRPr="00882BA3">
        <w:rPr>
          <w:color w:val="000000"/>
          <w:sz w:val="28"/>
          <w:szCs w:val="28"/>
        </w:rPr>
        <w:t>…</w:t>
      </w:r>
    </w:p>
    <w:p w:rsidR="0093799D" w:rsidRPr="00882BA3" w:rsidRDefault="0093799D" w:rsidP="00882BA3">
      <w:pPr>
        <w:spacing w:line="380" w:lineRule="atLeast"/>
        <w:jc w:val="both"/>
        <w:rPr>
          <w:b/>
          <w:sz w:val="28"/>
          <w:szCs w:val="28"/>
        </w:rPr>
      </w:pPr>
      <w:r w:rsidRPr="00882BA3">
        <w:rPr>
          <w:b/>
          <w:sz w:val="28"/>
          <w:szCs w:val="28"/>
        </w:rPr>
        <w:t>II. KẾT QUẢ THỰC HIỆN</w:t>
      </w:r>
    </w:p>
    <w:p w:rsidR="00634673" w:rsidRPr="00882BA3" w:rsidRDefault="0093799D" w:rsidP="00882BA3">
      <w:pPr>
        <w:spacing w:line="380" w:lineRule="atLeast"/>
        <w:jc w:val="both"/>
        <w:rPr>
          <w:b/>
          <w:sz w:val="28"/>
          <w:szCs w:val="28"/>
        </w:rPr>
      </w:pPr>
      <w:r w:rsidRPr="00882BA3">
        <w:rPr>
          <w:b/>
          <w:sz w:val="28"/>
          <w:szCs w:val="28"/>
        </w:rPr>
        <w:t xml:space="preserve">1. </w:t>
      </w:r>
      <w:r w:rsidR="00634673" w:rsidRPr="00882BA3">
        <w:rPr>
          <w:b/>
          <w:sz w:val="28"/>
          <w:szCs w:val="28"/>
        </w:rPr>
        <w:t>Công tác tuyên truyền</w:t>
      </w:r>
    </w:p>
    <w:p w:rsidR="00F24B51" w:rsidRPr="00882BA3" w:rsidRDefault="00F24B51"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t xml:space="preserve">- Nhà trường tuyên truyền, quán triệt các văn bản quy phạm pháp luật, những văn bản hướng dẫn về công tác đảm bảo an toàn vệ sinh thực phẩm, an ninh trật tự, an toàn trường học đến toàn thể cán bộ, giáo viên, nhân viên, cha mẹ học sinh và các em học sinh như: Luật Giao thông, Luật an toàn thực phẩm, </w:t>
      </w:r>
      <w:r w:rsidRPr="00882BA3">
        <w:rPr>
          <w:color w:val="000000"/>
          <w:sz w:val="28"/>
          <w:szCs w:val="28"/>
        </w:rPr>
        <w:t>Nghị định số 15/2018/NĐ-CP</w:t>
      </w:r>
      <w:r w:rsidRPr="00882BA3">
        <w:rPr>
          <w:color w:val="000000"/>
          <w:sz w:val="28"/>
          <w:szCs w:val="28"/>
          <w:shd w:val="clear" w:color="auto" w:fill="EEEDED"/>
        </w:rPr>
        <w:t xml:space="preserve">, </w:t>
      </w:r>
      <w:r w:rsidRPr="00882BA3">
        <w:rPr>
          <w:sz w:val="28"/>
          <w:szCs w:val="28"/>
        </w:rPr>
        <w:t>Thông tư số 23/2012/TT-BCA ngày 27 tháng 4 năm 2012 của Bộ Công an Quy định về khu dân cư, xã, phường, thị trấn, cơ quan, doanh nghiệp, nhà trường đạt tiêu chuẩn “</w:t>
      </w:r>
      <w:r w:rsidRPr="00882BA3">
        <w:rPr>
          <w:b/>
          <w:sz w:val="28"/>
          <w:szCs w:val="28"/>
        </w:rPr>
        <w:t>An toàn về an ninh, trật tự</w:t>
      </w:r>
      <w:r w:rsidRPr="00882BA3">
        <w:rPr>
          <w:sz w:val="28"/>
          <w:szCs w:val="28"/>
        </w:rPr>
        <w:t>”;</w:t>
      </w:r>
      <w:r w:rsidRPr="00882BA3">
        <w:rPr>
          <w:sz w:val="28"/>
          <w:szCs w:val="28"/>
        </w:rPr>
        <w:t>…</w:t>
      </w:r>
    </w:p>
    <w:p w:rsidR="00634673" w:rsidRPr="00882BA3" w:rsidRDefault="00634673"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t>- Nhà trường đã t</w:t>
      </w:r>
      <w:r w:rsidRPr="00882BA3">
        <w:rPr>
          <w:sz w:val="28"/>
          <w:szCs w:val="28"/>
        </w:rPr>
        <w:t xml:space="preserve">ổ chức các hoạt động tuyên truyền, giáo dục thường xuyên, liên tục thông qua các buổi sinh hoạt chào cờ đầu tuần, sinh hoạt lớp, sinh hoạt Đội, bảng tin, trong các buổi họp toàn đơn vị… nhằm nâng cao nhận thức trong cán bộ, giáo viên, nhân viên và học sinh. </w:t>
      </w:r>
    </w:p>
    <w:p w:rsidR="00634673" w:rsidRPr="00882BA3" w:rsidRDefault="00634673"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t>- Tăng cường tuyên truyền phòng chống tai nạn trong các đợt trọng điểm: Tuần lễ quốc gia về an toàn vệ sinh lao động- Phòng chống cháy nổ, tháng hành động vì chất lượng an toàn vệ sinh thực phẩm;</w:t>
      </w:r>
    </w:p>
    <w:p w:rsidR="00634673" w:rsidRPr="00882BA3" w:rsidRDefault="00634673" w:rsidP="00882BA3">
      <w:pPr>
        <w:pStyle w:val="NormalWeb"/>
        <w:shd w:val="clear" w:color="auto" w:fill="FAFAFA"/>
        <w:spacing w:before="0" w:beforeAutospacing="0" w:after="0" w:afterAutospacing="0" w:line="380" w:lineRule="atLeast"/>
        <w:jc w:val="both"/>
        <w:rPr>
          <w:color w:val="000000"/>
          <w:sz w:val="28"/>
          <w:szCs w:val="28"/>
        </w:rPr>
      </w:pPr>
      <w:r w:rsidRPr="00882BA3">
        <w:rPr>
          <w:color w:val="000000"/>
          <w:sz w:val="28"/>
          <w:szCs w:val="28"/>
        </w:rPr>
        <w:t>   </w:t>
      </w:r>
      <w:r w:rsidRPr="00882BA3">
        <w:rPr>
          <w:color w:val="000000"/>
          <w:sz w:val="28"/>
          <w:szCs w:val="28"/>
        </w:rPr>
        <w:tab/>
        <w:t xml:space="preserve">- Phổ biến </w:t>
      </w:r>
      <w:r w:rsidRPr="00882BA3">
        <w:rPr>
          <w:color w:val="000000"/>
          <w:sz w:val="28"/>
          <w:szCs w:val="28"/>
        </w:rPr>
        <w:t>Nội quy học sinh: Phổ biến vào đầu năm học và cho in treo ở các lớp học để nhắc nhở học sinh hằng ngày. Phổ biến Điều lệ trường tiểu học, những điều cấm học sinh không được thực hiện. Các quy định, chỉ tiêu thi đua trong các đợt thi đua hàng năm của liên đội.</w:t>
      </w:r>
    </w:p>
    <w:p w:rsidR="0093799D" w:rsidRPr="00882BA3" w:rsidRDefault="00634673" w:rsidP="00882BA3">
      <w:pPr>
        <w:spacing w:line="380" w:lineRule="atLeast"/>
        <w:jc w:val="both"/>
        <w:rPr>
          <w:b/>
          <w:sz w:val="28"/>
          <w:szCs w:val="28"/>
        </w:rPr>
      </w:pPr>
      <w:r w:rsidRPr="00882BA3">
        <w:rPr>
          <w:b/>
          <w:sz w:val="28"/>
          <w:szCs w:val="28"/>
        </w:rPr>
        <w:t xml:space="preserve">2. </w:t>
      </w:r>
      <w:r w:rsidR="0093799D" w:rsidRPr="00882BA3">
        <w:rPr>
          <w:b/>
          <w:sz w:val="28"/>
          <w:szCs w:val="28"/>
        </w:rPr>
        <w:t>Công tác đảm bảo vệ sinh an toàn thực phẩm</w:t>
      </w:r>
    </w:p>
    <w:p w:rsidR="00F24B51" w:rsidRPr="00882BA3" w:rsidRDefault="00F24B51"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t>- Để đảm bảo có nguồn thực phẩm có nguồn gốc, hợp vệ sinh nhà trường chọn đơn vị cung cấp có đủ giấy phép an toàn vệ sinh thực phẩm theo quy định; đơn vị cung ứng thực phẩm nằm trong chuỗi cung ứng thực phẩm an toàn được công nhận của thành phố và đạt các chứng nhận HACCP, ISO 22000: 2005, VietGap, GlobalGap,…</w:t>
      </w:r>
    </w:p>
    <w:p w:rsidR="00F24B51" w:rsidRPr="00882BA3" w:rsidRDefault="00F24B51"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lastRenderedPageBreak/>
        <w:t>- Củng cố phòng y tế nhà trường với nhân lực, trang thiết bị, thuốc cấp cứu theo quy định để cấp cứu kịp thời khi cán bộ, giáo viên, nhân viên, học sinh bị tai nạn thương tích, ngộ độc thực phẩm.</w:t>
      </w:r>
    </w:p>
    <w:p w:rsidR="00F24B51" w:rsidRPr="00882BA3" w:rsidRDefault="00F24B51" w:rsidP="00882BA3">
      <w:pPr>
        <w:pStyle w:val="NormalWeb"/>
        <w:shd w:val="clear" w:color="auto" w:fill="FFFFFF"/>
        <w:spacing w:before="0" w:beforeAutospacing="0" w:after="0" w:afterAutospacing="0" w:line="380" w:lineRule="atLeast"/>
        <w:jc w:val="both"/>
        <w:rPr>
          <w:sz w:val="28"/>
          <w:szCs w:val="28"/>
        </w:rPr>
      </w:pPr>
      <w:r w:rsidRPr="00882BA3">
        <w:rPr>
          <w:sz w:val="28"/>
          <w:szCs w:val="28"/>
        </w:rPr>
        <w:t>          - Thường xuyên kiểm tra chất lượng thực phẩm tại bếp ăn, ở căn tin phải có nguồn gốc rõ ràng, hợp vệ sinh.</w:t>
      </w:r>
    </w:p>
    <w:p w:rsidR="00EC6F2E" w:rsidRPr="00882BA3" w:rsidRDefault="00EC6F2E" w:rsidP="00882BA3">
      <w:pPr>
        <w:tabs>
          <w:tab w:val="left" w:pos="567"/>
        </w:tabs>
        <w:spacing w:line="380" w:lineRule="atLeast"/>
        <w:jc w:val="both"/>
        <w:rPr>
          <w:sz w:val="28"/>
          <w:szCs w:val="28"/>
        </w:rPr>
      </w:pPr>
      <w:r w:rsidRPr="00882BA3">
        <w:rPr>
          <w:sz w:val="28"/>
          <w:szCs w:val="28"/>
        </w:rPr>
        <w:tab/>
      </w:r>
      <w:r w:rsidRPr="00882BA3">
        <w:rPr>
          <w:sz w:val="28"/>
          <w:szCs w:val="28"/>
        </w:rPr>
        <w:t>- Đảm bảo việc vệ sinh nơi chế biến; không để môi trường chế biến ẩm móc, vật dụng chế biến được rửa cẩn thận và</w:t>
      </w:r>
      <w:r w:rsidRPr="00882BA3">
        <w:rPr>
          <w:sz w:val="28"/>
          <w:szCs w:val="28"/>
        </w:rPr>
        <w:t xml:space="preserve"> phơi nắng, lưu trữ nơi khô ráo</w:t>
      </w:r>
      <w:r w:rsidRPr="00882BA3">
        <w:rPr>
          <w:sz w:val="28"/>
          <w:szCs w:val="28"/>
        </w:rPr>
        <w:t xml:space="preserve"> Không cung cấp những loại thức ăn lạ; thức ăn cũ được chế biến lại. Các loại thực phẩm của công ty phải có hợp đồng và được chứng nhận của cơ quan chức năng rõ ràng.</w:t>
      </w:r>
    </w:p>
    <w:p w:rsidR="00EC6F2E" w:rsidRPr="00882BA3" w:rsidRDefault="00EC6F2E" w:rsidP="00882BA3">
      <w:pPr>
        <w:tabs>
          <w:tab w:val="left" w:pos="567"/>
        </w:tabs>
        <w:spacing w:line="380" w:lineRule="atLeast"/>
        <w:jc w:val="both"/>
        <w:rPr>
          <w:sz w:val="28"/>
          <w:szCs w:val="28"/>
        </w:rPr>
      </w:pPr>
      <w:r w:rsidRPr="00882BA3">
        <w:rPr>
          <w:sz w:val="28"/>
          <w:szCs w:val="28"/>
        </w:rPr>
        <w:tab/>
        <w:t>- Nước uống của học sinh được sử dụng nguồn nước sạch, được xét nghiệm mẫu nước, có chứng nhận không bị nhiểm bẩn. Bảo quản và lưu nghiệm thức ăn hàng ngày theo quy định.</w:t>
      </w:r>
      <w:r w:rsidRPr="00882BA3">
        <w:rPr>
          <w:sz w:val="28"/>
          <w:szCs w:val="28"/>
        </w:rPr>
        <w:t xml:space="preserve"> </w:t>
      </w:r>
      <w:r w:rsidRPr="00882BA3">
        <w:rPr>
          <w:sz w:val="28"/>
          <w:szCs w:val="28"/>
        </w:rPr>
        <w:t>Thức ăn phải để xa nơi chứa rác hoặc những chất có khả năng gây nhiễm độc. Rác do thực phẩm thừa phải cho vào thùng rác có nắp đậy kín và được xử lý sạch sẽ mỗi ngày.</w:t>
      </w:r>
    </w:p>
    <w:p w:rsidR="00EC6F2E" w:rsidRPr="00882BA3" w:rsidRDefault="00EC6F2E" w:rsidP="00882BA3">
      <w:pPr>
        <w:tabs>
          <w:tab w:val="left" w:pos="567"/>
        </w:tabs>
        <w:spacing w:line="380" w:lineRule="atLeast"/>
        <w:jc w:val="both"/>
        <w:rPr>
          <w:sz w:val="28"/>
          <w:szCs w:val="28"/>
        </w:rPr>
      </w:pPr>
      <w:r w:rsidRPr="00882BA3">
        <w:rPr>
          <w:sz w:val="28"/>
          <w:szCs w:val="28"/>
        </w:rPr>
        <w:tab/>
        <w:t>- Thành lập ban tiếp nhận hàng để lưu mẫu thức ăn, kiểm tra nguồn thực phẩm cung cấp cho học sinh dùng mỗi ngày. Thường xuyên kiểm tra chất lượng, bảo trì các dụng cụ, trang thiết bị phục vụ cho việc nấu nướng.</w:t>
      </w:r>
    </w:p>
    <w:p w:rsidR="00EC6F2E" w:rsidRPr="00882BA3" w:rsidRDefault="00EC6F2E" w:rsidP="00882BA3">
      <w:pPr>
        <w:tabs>
          <w:tab w:val="left" w:pos="567"/>
        </w:tabs>
        <w:spacing w:line="380" w:lineRule="atLeast"/>
        <w:jc w:val="both"/>
        <w:rPr>
          <w:sz w:val="28"/>
          <w:szCs w:val="28"/>
        </w:rPr>
      </w:pPr>
      <w:r w:rsidRPr="00882BA3">
        <w:rPr>
          <w:sz w:val="28"/>
          <w:szCs w:val="28"/>
        </w:rPr>
        <w:tab/>
        <w:t>- Tổ chức khám sức khỏe định kỳ cho nhân viên.</w:t>
      </w:r>
    </w:p>
    <w:p w:rsidR="00634673" w:rsidRPr="00882BA3" w:rsidRDefault="00634673" w:rsidP="00882BA3">
      <w:pPr>
        <w:spacing w:line="380" w:lineRule="atLeast"/>
        <w:jc w:val="both"/>
        <w:rPr>
          <w:b/>
          <w:sz w:val="28"/>
          <w:szCs w:val="28"/>
        </w:rPr>
      </w:pPr>
      <w:r w:rsidRPr="00882BA3">
        <w:rPr>
          <w:b/>
          <w:sz w:val="28"/>
          <w:szCs w:val="28"/>
        </w:rPr>
        <w:t>3. Công tác đảm bảo an ninh trật tự, an toàn trường học</w:t>
      </w:r>
    </w:p>
    <w:p w:rsidR="00F24B51" w:rsidRPr="00882BA3" w:rsidRDefault="00F24B51" w:rsidP="00882BA3">
      <w:pPr>
        <w:pStyle w:val="NormalWeb"/>
        <w:shd w:val="clear" w:color="auto" w:fill="FFFFFF"/>
        <w:spacing w:before="0" w:beforeAutospacing="0" w:after="0" w:afterAutospacing="0" w:line="380" w:lineRule="atLeast"/>
        <w:ind w:firstLine="700"/>
        <w:jc w:val="both"/>
        <w:rPr>
          <w:sz w:val="28"/>
          <w:szCs w:val="28"/>
        </w:rPr>
      </w:pPr>
      <w:r w:rsidRPr="00882BA3">
        <w:rPr>
          <w:sz w:val="28"/>
          <w:szCs w:val="28"/>
        </w:rPr>
        <w:t>- Tuyên truyền, phối hợp với phụ huynh học sinh tạo điều kiện cho học sinh tham gia học bơi. Giáo viên, nhà trường thống kê số liệu học sinh được phổ cập kỹ năng bơi lội để có kế hoạch thực hiện phổ cập kỹ năng bơi lội cho học sinh.</w:t>
      </w:r>
    </w:p>
    <w:p w:rsidR="00F24B51" w:rsidRPr="00882BA3" w:rsidRDefault="00EC6F2E" w:rsidP="00882BA3">
      <w:pPr>
        <w:spacing w:line="380" w:lineRule="atLeast"/>
        <w:ind w:firstLine="720"/>
        <w:jc w:val="both"/>
        <w:rPr>
          <w:sz w:val="28"/>
          <w:szCs w:val="28"/>
        </w:rPr>
      </w:pPr>
      <w:r w:rsidRPr="00882BA3">
        <w:rPr>
          <w:sz w:val="28"/>
          <w:szCs w:val="28"/>
        </w:rPr>
        <w:t>-</w:t>
      </w:r>
      <w:r w:rsidR="00F24B51" w:rsidRPr="00882BA3">
        <w:rPr>
          <w:sz w:val="28"/>
          <w:szCs w:val="28"/>
        </w:rPr>
        <w:t xml:space="preserve"> Học sinh được học, phổ biến luật giao thông, khi tham gia giao thông bằng xe máy phải đội mũ bảo hiểm.</w:t>
      </w:r>
    </w:p>
    <w:p w:rsidR="00F24B51" w:rsidRPr="00882BA3" w:rsidRDefault="00F24B51" w:rsidP="00882BA3">
      <w:pPr>
        <w:spacing w:line="380" w:lineRule="atLeast"/>
        <w:ind w:firstLine="700"/>
        <w:rPr>
          <w:sz w:val="28"/>
          <w:szCs w:val="28"/>
        </w:rPr>
      </w:pPr>
      <w:r w:rsidRPr="00882BA3">
        <w:rPr>
          <w:sz w:val="28"/>
          <w:szCs w:val="28"/>
        </w:rPr>
        <w:t>- Kiểm tra lại các cây cao ở sân trường được chặt tỉa cành trước mùa mưa bão. Thường xuyên nhắc nhở học sinh không leo trèo cây.</w:t>
      </w:r>
    </w:p>
    <w:p w:rsidR="00F24B51" w:rsidRPr="00882BA3" w:rsidRDefault="00F24B51" w:rsidP="00882BA3">
      <w:pPr>
        <w:spacing w:line="380" w:lineRule="atLeast"/>
        <w:ind w:firstLine="700"/>
        <w:jc w:val="both"/>
        <w:rPr>
          <w:sz w:val="28"/>
          <w:szCs w:val="28"/>
        </w:rPr>
      </w:pPr>
      <w:r w:rsidRPr="00882BA3">
        <w:rPr>
          <w:sz w:val="28"/>
          <w:szCs w:val="28"/>
        </w:rPr>
        <w:t>- Kiểm tra các thiết bị sử dụng điện, vị trí đặt công tắc đủ cao khỏi tầm tay với học sinh, đảm bảo quy định về an toàn điện, thay thế các tủ kệ sách, thiết bị đồ dùng dạy học bị hư,…. tránh xảy ra tai nạn.</w:t>
      </w:r>
    </w:p>
    <w:p w:rsidR="00F24B51" w:rsidRPr="00882BA3" w:rsidRDefault="00F24B51" w:rsidP="00882BA3">
      <w:pPr>
        <w:pStyle w:val="NormalWeb"/>
        <w:shd w:val="clear" w:color="auto" w:fill="FAFAFA"/>
        <w:spacing w:before="0" w:beforeAutospacing="0" w:after="0" w:afterAutospacing="0" w:line="380" w:lineRule="atLeast"/>
        <w:jc w:val="both"/>
        <w:rPr>
          <w:color w:val="000000"/>
          <w:sz w:val="28"/>
          <w:szCs w:val="28"/>
        </w:rPr>
      </w:pPr>
      <w:r w:rsidRPr="00882BA3">
        <w:rPr>
          <w:color w:val="000000"/>
          <w:sz w:val="28"/>
          <w:szCs w:val="28"/>
        </w:rPr>
        <w:t>         </w:t>
      </w:r>
      <w:r w:rsidR="00EC6F2E" w:rsidRPr="00882BA3">
        <w:rPr>
          <w:color w:val="000000"/>
          <w:sz w:val="28"/>
          <w:szCs w:val="28"/>
        </w:rPr>
        <w:t>-</w:t>
      </w:r>
      <w:r w:rsidRPr="00882BA3">
        <w:rPr>
          <w:color w:val="000000"/>
          <w:sz w:val="28"/>
          <w:szCs w:val="28"/>
        </w:rPr>
        <w:t xml:space="preserve"> Phối hợp chặt chẽ với công an trong công tác bảo đảm an ninh trật tự, phòng chống tội phạm, tệ nạn xã hội, đặc biệt trong dịp Tết và các ngày lễ lớn. Nhà trường đã chủ động  phối hợp với công an địa phương xây dựng kế hoạch, nắm bắt thông tin, xử lý tình huống an ninh trật tự liên quan, kiến nghị với chính quyền địa phương giải quyết các vấn đề  phức tạp về an ninh trật tự khu vực xung quanh trường học (chơi game và các trò chơi khác).</w:t>
      </w:r>
    </w:p>
    <w:p w:rsidR="00F24B51" w:rsidRPr="00882BA3" w:rsidRDefault="00F24B51" w:rsidP="00882BA3">
      <w:pPr>
        <w:pStyle w:val="NormalWeb"/>
        <w:shd w:val="clear" w:color="auto" w:fill="FAFAFA"/>
        <w:spacing w:before="0" w:beforeAutospacing="0" w:after="0" w:afterAutospacing="0" w:line="380" w:lineRule="atLeast"/>
        <w:jc w:val="both"/>
        <w:rPr>
          <w:color w:val="000000"/>
          <w:sz w:val="28"/>
          <w:szCs w:val="28"/>
        </w:rPr>
      </w:pPr>
      <w:r w:rsidRPr="00882BA3">
        <w:rPr>
          <w:color w:val="000000"/>
          <w:sz w:val="28"/>
          <w:szCs w:val="28"/>
        </w:rPr>
        <w:lastRenderedPageBreak/>
        <w:t>        </w:t>
      </w:r>
      <w:r w:rsidR="00EC6F2E" w:rsidRPr="00882BA3">
        <w:rPr>
          <w:color w:val="000000"/>
          <w:sz w:val="28"/>
          <w:szCs w:val="28"/>
        </w:rPr>
        <w:t>-</w:t>
      </w:r>
      <w:r w:rsidRPr="00882BA3">
        <w:rPr>
          <w:color w:val="000000"/>
          <w:sz w:val="28"/>
          <w:szCs w:val="28"/>
        </w:rPr>
        <w:t>  Phối hợp, phát huy vai trò của các tổ chức đoàn thể trong nhà trường. Căn cứ chức năng nhiệm vụ của mỗi đoàn thể, nhà trường chủ động phối hợp, tạo điều kiện để tổ chức đoàn thể thực hiện tốt công tác vận động, tuyên truyền, giáo dục.</w:t>
      </w:r>
    </w:p>
    <w:p w:rsidR="00EC6F2E" w:rsidRDefault="00EC6F2E" w:rsidP="00882BA3">
      <w:pPr>
        <w:pStyle w:val="NormalWeb"/>
        <w:shd w:val="clear" w:color="auto" w:fill="FAFAFA"/>
        <w:spacing w:before="0" w:beforeAutospacing="0" w:after="0" w:afterAutospacing="0" w:line="380" w:lineRule="atLeast"/>
        <w:jc w:val="both"/>
        <w:rPr>
          <w:color w:val="000000"/>
          <w:sz w:val="28"/>
          <w:szCs w:val="28"/>
        </w:rPr>
      </w:pPr>
      <w:r w:rsidRPr="00882BA3">
        <w:rPr>
          <w:color w:val="000000"/>
          <w:sz w:val="28"/>
          <w:szCs w:val="28"/>
        </w:rPr>
        <w:t xml:space="preserve">    </w:t>
      </w:r>
      <w:r w:rsidRPr="00882BA3">
        <w:rPr>
          <w:color w:val="000000"/>
          <w:sz w:val="28"/>
          <w:szCs w:val="28"/>
        </w:rPr>
        <w:tab/>
        <w:t xml:space="preserve">- </w:t>
      </w:r>
      <w:r w:rsidRPr="00882BA3">
        <w:rPr>
          <w:color w:val="000000"/>
          <w:sz w:val="28"/>
          <w:szCs w:val="28"/>
        </w:rPr>
        <w:t>Thông qua các buổi chào cờ đầu tuần, lồng ghép trong các môn học, tổ chức các hoạt đồng tìm hiểu, hoạt động ngoài giờ, ngoại khóa để giáo dục ý thức, trách nhiệm về an ninh trật tự trường học cho học sinh. Tổ chức các chi đội cam kết thực hiện tốt an ninh trật tự trường học bằng những việc làm cụ thể và thực hiện tốt nội quy của nhà trường cũng như các nội dung về an ninh trật tự. </w:t>
      </w:r>
    </w:p>
    <w:p w:rsidR="00882BA3" w:rsidRPr="00882BA3" w:rsidRDefault="00882BA3" w:rsidP="00882BA3">
      <w:pPr>
        <w:pStyle w:val="NormalWeb"/>
        <w:shd w:val="clear" w:color="auto" w:fill="FAFAFA"/>
        <w:spacing w:before="0" w:beforeAutospacing="0" w:after="0" w:afterAutospacing="0" w:line="380" w:lineRule="atLeast"/>
        <w:jc w:val="both"/>
        <w:rPr>
          <w:color w:val="000000"/>
          <w:sz w:val="28"/>
          <w:szCs w:val="28"/>
        </w:rPr>
      </w:pPr>
      <w:r>
        <w:rPr>
          <w:color w:val="000000"/>
          <w:sz w:val="28"/>
          <w:szCs w:val="28"/>
        </w:rPr>
        <w:tab/>
        <w:t>- Phối hợp với Trạm y tế xã Bình Khánh tổ chức tuyên truyền, hướng dẫn cho cán bộ, giáo viên, nhân viên, cha mẹ học sinh và tất cả học sinh toàn trường các biện pháp phòng ngừa các bệnh truyền nhiễm trong nhà trường như sốt rét, sốt xuất huyết, tay chân miệng đặc bệt là dịch bệnh Covid 19 ngày càng diễn biến phức tạp, kéo dài.</w:t>
      </w:r>
    </w:p>
    <w:p w:rsidR="00634673" w:rsidRPr="00882BA3" w:rsidRDefault="00EC6F2E" w:rsidP="00882BA3">
      <w:pPr>
        <w:spacing w:line="380" w:lineRule="atLeast"/>
        <w:jc w:val="both"/>
        <w:rPr>
          <w:b/>
          <w:sz w:val="28"/>
          <w:szCs w:val="28"/>
        </w:rPr>
      </w:pPr>
      <w:r w:rsidRPr="00882BA3">
        <w:rPr>
          <w:b/>
          <w:sz w:val="28"/>
          <w:szCs w:val="28"/>
        </w:rPr>
        <w:t>III. ĐÁNH GIÁ CHUNG</w:t>
      </w:r>
    </w:p>
    <w:p w:rsidR="00EC6F2E" w:rsidRPr="00882BA3" w:rsidRDefault="00EC6F2E" w:rsidP="00882BA3">
      <w:pPr>
        <w:spacing w:line="380" w:lineRule="atLeast"/>
        <w:jc w:val="both"/>
        <w:rPr>
          <w:b/>
          <w:sz w:val="28"/>
          <w:szCs w:val="28"/>
        </w:rPr>
      </w:pPr>
      <w:r w:rsidRPr="00882BA3">
        <w:rPr>
          <w:b/>
          <w:sz w:val="28"/>
          <w:szCs w:val="28"/>
        </w:rPr>
        <w:t>1. Những mặt mạnh</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Pr="00882BA3">
        <w:rPr>
          <w:sz w:val="28"/>
          <w:szCs w:val="28"/>
        </w:rPr>
        <w:t>Trường </w:t>
      </w:r>
      <w:r w:rsidRPr="00882BA3">
        <w:rPr>
          <w:sz w:val="28"/>
          <w:szCs w:val="28"/>
        </w:rPr>
        <w:t xml:space="preserve">Tiểu học Bình Khánh </w:t>
      </w:r>
      <w:r w:rsidRPr="00882BA3">
        <w:rPr>
          <w:sz w:val="28"/>
          <w:szCs w:val="28"/>
        </w:rPr>
        <w:t>được sự quan tâm của cấp ủy Đảng, Chính quyền địa phương, </w:t>
      </w:r>
      <w:r w:rsidRPr="00882BA3">
        <w:rPr>
          <w:sz w:val="28"/>
          <w:szCs w:val="28"/>
        </w:rPr>
        <w:t>Ban đại diện</w:t>
      </w:r>
      <w:r w:rsidRPr="00882BA3">
        <w:rPr>
          <w:sz w:val="28"/>
          <w:szCs w:val="28"/>
        </w:rPr>
        <w:t xml:space="preserve"> Cha mẹ học sinh và các cấp quản lí giáo dục.</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Pr="00882BA3">
        <w:rPr>
          <w:sz w:val="28"/>
          <w:szCs w:val="28"/>
        </w:rPr>
        <w:t xml:space="preserve">Công an xã </w:t>
      </w:r>
      <w:r w:rsidRPr="00882BA3">
        <w:rPr>
          <w:sz w:val="28"/>
          <w:szCs w:val="28"/>
        </w:rPr>
        <w:t>Bình Khánh</w:t>
      </w:r>
      <w:r w:rsidRPr="00882BA3">
        <w:rPr>
          <w:sz w:val="28"/>
          <w:szCs w:val="28"/>
        </w:rPr>
        <w:t xml:space="preserve"> luôn quan tâm đến công tác an ninh trật tự và giáo dục đạo đức của học sinh trong nhà trường, thường xuyên phối hợp để nắm bắt tình hình tại đơn vị. </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Pr="00882BA3">
        <w:rPr>
          <w:sz w:val="28"/>
          <w:szCs w:val="28"/>
        </w:rPr>
        <w:t>Nhà trường có đội ngũ cán bộ, giáo viên ổn định về tư tưởng chính trị, đạt chuẩn về trình độ, vững về tay nghề, an tâm công tác.</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Pr="00882BA3">
        <w:rPr>
          <w:sz w:val="28"/>
          <w:szCs w:val="28"/>
        </w:rPr>
        <w:t>Đa số cha mẹ học sinh quan tâm đến công tác giáo dục phẩm chất, đạo đức của con em tại nhà trường.</w:t>
      </w:r>
      <w:r w:rsidR="00882BA3" w:rsidRPr="00882BA3">
        <w:rPr>
          <w:sz w:val="28"/>
          <w:szCs w:val="28"/>
        </w:rPr>
        <w:t xml:space="preserve"> Trong năm không xảy ra bạo lực học đường, tai nạn thương tích nào đáng tiếc.</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Phối hợp tốt với Trạm Y tế xã Bình Khánh trong công tác phòng chống các bệnh học đường, dịch bệnh nguy hiểm như sốt rét, sốt xuất huyết, tay chân, miệng đặc biệt là dịch bệnh viêm đường hô hấp cấp Covid 19.</w:t>
      </w:r>
    </w:p>
    <w:p w:rsidR="00EC6F2E" w:rsidRPr="00882BA3" w:rsidRDefault="00EC6F2E" w:rsidP="00882BA3">
      <w:pPr>
        <w:pStyle w:val="NormalWeb"/>
        <w:spacing w:before="0" w:beforeAutospacing="0" w:after="0" w:afterAutospacing="0" w:line="380" w:lineRule="atLeast"/>
        <w:ind w:firstLine="720"/>
        <w:jc w:val="both"/>
        <w:rPr>
          <w:sz w:val="28"/>
          <w:szCs w:val="28"/>
        </w:rPr>
      </w:pPr>
      <w:r w:rsidRPr="00882BA3">
        <w:rPr>
          <w:sz w:val="28"/>
          <w:szCs w:val="28"/>
        </w:rPr>
        <w:t>- Công tác đảm bảo vệ sinh an toàn thực phẩm được đảm bảo, trong năm không xảy ra tình trạng ngộ độc thực phẩm trong đơn vị.</w:t>
      </w:r>
    </w:p>
    <w:p w:rsidR="00EC6F2E" w:rsidRPr="00882BA3" w:rsidRDefault="00EC6F2E" w:rsidP="00882BA3">
      <w:pPr>
        <w:pStyle w:val="NormalWeb"/>
        <w:spacing w:before="0" w:beforeAutospacing="0" w:after="0" w:afterAutospacing="0" w:line="380" w:lineRule="atLeast"/>
        <w:rPr>
          <w:b/>
          <w:sz w:val="28"/>
          <w:szCs w:val="28"/>
        </w:rPr>
      </w:pPr>
      <w:r w:rsidRPr="00882BA3">
        <w:rPr>
          <w:b/>
          <w:sz w:val="28"/>
          <w:szCs w:val="28"/>
        </w:rPr>
        <w:t>2 Tồn tại, hạn chế:</w:t>
      </w:r>
    </w:p>
    <w:p w:rsidR="00EC6F2E" w:rsidRPr="00882BA3" w:rsidRDefault="00882BA3"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00EC6F2E" w:rsidRPr="00882BA3">
        <w:rPr>
          <w:sz w:val="28"/>
          <w:szCs w:val="28"/>
        </w:rPr>
        <w:t>Môi trường xã hội xung quanh còn tiềm ẩn nhiều phức tạp gây ảnh hưởng đến việc dạy và học của nhà trường.</w:t>
      </w:r>
    </w:p>
    <w:p w:rsidR="00EC6F2E" w:rsidRPr="00882BA3" w:rsidRDefault="00882BA3" w:rsidP="00882BA3">
      <w:pPr>
        <w:pStyle w:val="NormalWeb"/>
        <w:spacing w:before="0" w:beforeAutospacing="0" w:after="0" w:afterAutospacing="0" w:line="380" w:lineRule="atLeast"/>
        <w:ind w:firstLine="720"/>
        <w:jc w:val="both"/>
        <w:rPr>
          <w:sz w:val="28"/>
          <w:szCs w:val="28"/>
        </w:rPr>
      </w:pPr>
      <w:r w:rsidRPr="00882BA3">
        <w:rPr>
          <w:sz w:val="28"/>
          <w:szCs w:val="28"/>
        </w:rPr>
        <w:t xml:space="preserve">- </w:t>
      </w:r>
      <w:r w:rsidR="00EC6F2E" w:rsidRPr="00882BA3">
        <w:rPr>
          <w:sz w:val="28"/>
          <w:szCs w:val="28"/>
        </w:rPr>
        <w:t>Trên địa bàn đa số bà con đều đi làm ăn xa nên con cái thường ở nhà với ông bà do đó thiếu sự quản lý chặt chẻ từ bố, mẹ nên một số học sinh do chưa có ý thức thái độ học tập đúng đắn, còn ham chơi.</w:t>
      </w:r>
    </w:p>
    <w:p w:rsidR="00882BA3" w:rsidRDefault="00882BA3" w:rsidP="00882BA3">
      <w:pPr>
        <w:pStyle w:val="NormalWeb"/>
        <w:spacing w:before="0" w:beforeAutospacing="0" w:after="0" w:afterAutospacing="0" w:line="380" w:lineRule="atLeast"/>
        <w:ind w:firstLine="720"/>
        <w:jc w:val="both"/>
        <w:rPr>
          <w:sz w:val="28"/>
          <w:szCs w:val="28"/>
        </w:rPr>
      </w:pPr>
      <w:r w:rsidRPr="00882BA3">
        <w:rPr>
          <w:sz w:val="28"/>
          <w:szCs w:val="28"/>
        </w:rPr>
        <w:lastRenderedPageBreak/>
        <w:t>- Trên địa bàn còn nhiềm điểm bán hàng rông, không đảm bảo vệ sinh an toàn thực phẩm làm tiềm ẩn nguy cơ ngộ độc thực phẩm cho học sinh.</w:t>
      </w:r>
    </w:p>
    <w:p w:rsidR="00882BA3" w:rsidRPr="00882BA3" w:rsidRDefault="00882BA3" w:rsidP="00882BA3">
      <w:pPr>
        <w:pStyle w:val="NormalWeb"/>
        <w:spacing w:before="0" w:beforeAutospacing="0" w:after="0" w:afterAutospacing="0" w:line="380" w:lineRule="atLeast"/>
        <w:ind w:firstLine="720"/>
        <w:jc w:val="both"/>
        <w:rPr>
          <w:sz w:val="28"/>
          <w:szCs w:val="28"/>
        </w:rPr>
      </w:pPr>
    </w:p>
    <w:p w:rsidR="00EC6F2E" w:rsidRPr="00882BA3" w:rsidRDefault="00EC6F2E" w:rsidP="00882BA3">
      <w:pPr>
        <w:spacing w:line="380" w:lineRule="atLeast"/>
        <w:ind w:firstLine="720"/>
        <w:jc w:val="both"/>
        <w:rPr>
          <w:sz w:val="28"/>
          <w:szCs w:val="28"/>
        </w:rPr>
      </w:pPr>
      <w:r w:rsidRPr="00882BA3">
        <w:rPr>
          <w:sz w:val="28"/>
          <w:szCs w:val="28"/>
        </w:rPr>
        <w:t>Trên đây là báo cáo kết quả thực hiện công tác đảm bảo an toàn vệ sinh thực phẩm, an ninh trật tự trong nhà trường năm học 2020 – 2021của Trường Tiểu học Bình Khánh./.</w:t>
      </w:r>
    </w:p>
    <w:p w:rsidR="00EC6F2E" w:rsidRPr="00BC4A2B" w:rsidRDefault="00EC6F2E" w:rsidP="00EC6F2E">
      <w:pPr>
        <w:spacing w:line="340" w:lineRule="exact"/>
        <w:ind w:firstLine="720"/>
        <w:jc w:val="both"/>
        <w:rPr>
          <w:sz w:val="28"/>
          <w:szCs w:val="28"/>
        </w:rPr>
      </w:pPr>
    </w:p>
    <w:tbl>
      <w:tblPr>
        <w:tblpPr w:leftFromText="180" w:rightFromText="180" w:vertAnchor="text" w:horzAnchor="margin" w:tblpY="126"/>
        <w:tblW w:w="9692" w:type="dxa"/>
        <w:tblLook w:val="0000" w:firstRow="0" w:lastRow="0" w:firstColumn="0" w:lastColumn="0" w:noHBand="0" w:noVBand="0"/>
      </w:tblPr>
      <w:tblGrid>
        <w:gridCol w:w="5433"/>
        <w:gridCol w:w="4259"/>
      </w:tblGrid>
      <w:tr w:rsidR="00EC6F2E" w:rsidRPr="00D92CD4" w:rsidTr="00BE61D0">
        <w:trPr>
          <w:trHeight w:val="2280"/>
        </w:trPr>
        <w:tc>
          <w:tcPr>
            <w:tcW w:w="5433" w:type="dxa"/>
          </w:tcPr>
          <w:p w:rsidR="00EC6F2E" w:rsidRPr="00A221B9" w:rsidRDefault="00EC6F2E" w:rsidP="00BE61D0">
            <w:pPr>
              <w:spacing w:line="360" w:lineRule="exact"/>
              <w:ind w:right="-1170"/>
              <w:rPr>
                <w:i/>
                <w:iCs/>
              </w:rPr>
            </w:pPr>
            <w:r>
              <w:rPr>
                <w:shd w:val="clear" w:color="auto" w:fill="FFFFFF"/>
              </w:rPr>
              <w:t xml:space="preserve">    </w:t>
            </w:r>
            <w:r w:rsidRPr="00A221B9">
              <w:rPr>
                <w:b/>
                <w:bCs/>
                <w:i/>
                <w:iCs/>
              </w:rPr>
              <w:t>Nơi nhận</w:t>
            </w:r>
            <w:r w:rsidRPr="00A221B9">
              <w:rPr>
                <w:i/>
                <w:iCs/>
              </w:rPr>
              <w:t>:</w:t>
            </w:r>
          </w:p>
          <w:p w:rsidR="00EC6F2E" w:rsidRDefault="00EC6F2E" w:rsidP="00BE61D0">
            <w:pPr>
              <w:ind w:right="-108"/>
              <w:rPr>
                <w:sz w:val="22"/>
                <w:szCs w:val="22"/>
              </w:rPr>
            </w:pPr>
            <w:r>
              <w:rPr>
                <w:sz w:val="22"/>
                <w:szCs w:val="22"/>
              </w:rPr>
              <w:t>- HT, các PHT;</w:t>
            </w:r>
          </w:p>
          <w:p w:rsidR="00EC6F2E" w:rsidRPr="00A221B9" w:rsidRDefault="00EC6F2E" w:rsidP="00BE61D0">
            <w:pPr>
              <w:ind w:right="-108"/>
              <w:rPr>
                <w:sz w:val="22"/>
                <w:szCs w:val="22"/>
              </w:rPr>
            </w:pPr>
            <w:r>
              <w:rPr>
                <w:sz w:val="22"/>
                <w:szCs w:val="22"/>
              </w:rPr>
              <w:t>- BĐD</w:t>
            </w:r>
            <w:r w:rsidRPr="00A221B9">
              <w:rPr>
                <w:sz w:val="22"/>
                <w:szCs w:val="22"/>
              </w:rPr>
              <w:t xml:space="preserve"> CMHS;</w:t>
            </w:r>
          </w:p>
          <w:p w:rsidR="00EC6F2E" w:rsidRPr="00A221B9" w:rsidRDefault="00EC6F2E" w:rsidP="00BE61D0">
            <w:pPr>
              <w:ind w:left="-420" w:right="-1170" w:firstLine="420"/>
            </w:pPr>
            <w:r w:rsidRPr="00A221B9">
              <w:rPr>
                <w:sz w:val="22"/>
                <w:szCs w:val="22"/>
              </w:rPr>
              <w:t>- Lưu: VT.</w:t>
            </w:r>
          </w:p>
          <w:p w:rsidR="00EC6F2E" w:rsidRPr="00A221B9" w:rsidRDefault="00EC6F2E" w:rsidP="00BE61D0">
            <w:pPr>
              <w:spacing w:line="360" w:lineRule="exact"/>
              <w:ind w:left="-420" w:right="-1170" w:firstLine="420"/>
            </w:pPr>
          </w:p>
          <w:p w:rsidR="00EC6F2E" w:rsidRPr="00A221B9" w:rsidRDefault="00EC6F2E" w:rsidP="00BE61D0">
            <w:pPr>
              <w:spacing w:line="360" w:lineRule="exact"/>
              <w:ind w:left="-420" w:right="-1170" w:firstLine="420"/>
            </w:pPr>
          </w:p>
        </w:tc>
        <w:tc>
          <w:tcPr>
            <w:tcW w:w="4259" w:type="dxa"/>
          </w:tcPr>
          <w:p w:rsidR="00EC6F2E" w:rsidRPr="00A221B9" w:rsidRDefault="00EC6F2E" w:rsidP="00BE61D0">
            <w:pPr>
              <w:spacing w:line="360" w:lineRule="exact"/>
              <w:jc w:val="center"/>
              <w:rPr>
                <w:b/>
                <w:bCs/>
                <w:sz w:val="28"/>
                <w:szCs w:val="28"/>
              </w:rPr>
            </w:pPr>
            <w:r w:rsidRPr="00A221B9">
              <w:rPr>
                <w:b/>
                <w:bCs/>
              </w:rPr>
              <w:t xml:space="preserve">  </w:t>
            </w:r>
            <w:r>
              <w:rPr>
                <w:b/>
                <w:bCs/>
              </w:rPr>
              <w:t xml:space="preserve">      </w:t>
            </w:r>
            <w:r w:rsidRPr="00A221B9">
              <w:rPr>
                <w:b/>
                <w:bCs/>
                <w:sz w:val="28"/>
                <w:szCs w:val="28"/>
              </w:rPr>
              <w:t>HIỆU TRƯỞNG</w:t>
            </w:r>
          </w:p>
          <w:p w:rsidR="00EC6F2E" w:rsidRDefault="00EC6F2E" w:rsidP="00BE61D0">
            <w:pPr>
              <w:spacing w:line="360" w:lineRule="exact"/>
            </w:pPr>
            <w:r>
              <w:br/>
            </w:r>
          </w:p>
          <w:p w:rsidR="00EC6F2E" w:rsidRPr="00A221B9" w:rsidRDefault="00EC6F2E" w:rsidP="00BE61D0">
            <w:pPr>
              <w:spacing w:line="360" w:lineRule="exact"/>
            </w:pPr>
          </w:p>
          <w:p w:rsidR="00EC6F2E" w:rsidRDefault="00EC6F2E" w:rsidP="00BE61D0">
            <w:pPr>
              <w:spacing w:line="360" w:lineRule="exact"/>
              <w:jc w:val="center"/>
              <w:rPr>
                <w:b/>
              </w:rPr>
            </w:pPr>
            <w:r w:rsidRPr="00A221B9">
              <w:rPr>
                <w:b/>
              </w:rPr>
              <w:t xml:space="preserve">  </w:t>
            </w:r>
          </w:p>
          <w:p w:rsidR="00EC6F2E" w:rsidRPr="00A221B9" w:rsidRDefault="00EC6F2E" w:rsidP="00BE61D0">
            <w:pPr>
              <w:spacing w:line="360" w:lineRule="exact"/>
              <w:jc w:val="center"/>
              <w:rPr>
                <w:b/>
                <w:sz w:val="28"/>
                <w:szCs w:val="28"/>
              </w:rPr>
            </w:pPr>
            <w:r w:rsidRPr="00A221B9">
              <w:rPr>
                <w:b/>
              </w:rPr>
              <w:t xml:space="preserve"> </w:t>
            </w:r>
            <w:r>
              <w:rPr>
                <w:b/>
              </w:rPr>
              <w:t xml:space="preserve">    </w:t>
            </w:r>
            <w:r w:rsidRPr="00A221B9">
              <w:rPr>
                <w:b/>
                <w:sz w:val="28"/>
                <w:szCs w:val="28"/>
              </w:rPr>
              <w:t>Đặng Thái Bình</w:t>
            </w:r>
          </w:p>
          <w:p w:rsidR="00EC6F2E" w:rsidRPr="00A221B9" w:rsidRDefault="00EC6F2E" w:rsidP="00BE61D0">
            <w:pPr>
              <w:spacing w:line="360" w:lineRule="exact"/>
            </w:pPr>
          </w:p>
          <w:p w:rsidR="00EC6F2E" w:rsidRPr="00A221B9" w:rsidRDefault="00EC6F2E" w:rsidP="00BE61D0">
            <w:pPr>
              <w:spacing w:line="360" w:lineRule="exact"/>
            </w:pPr>
          </w:p>
          <w:p w:rsidR="00EC6F2E" w:rsidRPr="00A221B9" w:rsidRDefault="00EC6F2E" w:rsidP="00BE61D0">
            <w:pPr>
              <w:spacing w:line="360" w:lineRule="exact"/>
            </w:pPr>
          </w:p>
          <w:p w:rsidR="00EC6F2E" w:rsidRPr="00A221B9" w:rsidRDefault="00EC6F2E" w:rsidP="00BE61D0">
            <w:pPr>
              <w:spacing w:line="360" w:lineRule="exact"/>
            </w:pPr>
          </w:p>
          <w:p w:rsidR="00EC6F2E" w:rsidRPr="00A221B9" w:rsidRDefault="00EC6F2E" w:rsidP="00BE61D0">
            <w:pPr>
              <w:spacing w:line="360" w:lineRule="exact"/>
              <w:jc w:val="center"/>
              <w:rPr>
                <w:b/>
                <w:bCs/>
              </w:rPr>
            </w:pPr>
          </w:p>
        </w:tc>
      </w:tr>
    </w:tbl>
    <w:p w:rsidR="00EC6F2E" w:rsidRPr="0093799D" w:rsidRDefault="00EC6F2E" w:rsidP="00634673">
      <w:pPr>
        <w:jc w:val="both"/>
        <w:rPr>
          <w:sz w:val="28"/>
          <w:szCs w:val="28"/>
        </w:rPr>
      </w:pPr>
    </w:p>
    <w:sectPr w:rsidR="00EC6F2E" w:rsidRPr="0093799D" w:rsidSect="00882BA3">
      <w:headerReference w:type="default" r:id="rId8"/>
      <w:pgSz w:w="11909" w:h="16834" w:code="9"/>
      <w:pgMar w:top="1247" w:right="1191" w:bottom="124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87" w:rsidRDefault="00B34187" w:rsidP="00882BA3">
      <w:r>
        <w:separator/>
      </w:r>
    </w:p>
  </w:endnote>
  <w:endnote w:type="continuationSeparator" w:id="0">
    <w:p w:rsidR="00B34187" w:rsidRDefault="00B34187" w:rsidP="0088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87" w:rsidRDefault="00B34187" w:rsidP="00882BA3">
      <w:r>
        <w:separator/>
      </w:r>
    </w:p>
  </w:footnote>
  <w:footnote w:type="continuationSeparator" w:id="0">
    <w:p w:rsidR="00B34187" w:rsidRDefault="00B34187" w:rsidP="0088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60234"/>
      <w:docPartObj>
        <w:docPartGallery w:val="Page Numbers (Top of Page)"/>
        <w:docPartUnique/>
      </w:docPartObj>
    </w:sdtPr>
    <w:sdtEndPr>
      <w:rPr>
        <w:noProof/>
      </w:rPr>
    </w:sdtEndPr>
    <w:sdtContent>
      <w:p w:rsidR="00882BA3" w:rsidRDefault="00882BA3">
        <w:pPr>
          <w:pStyle w:val="Header"/>
          <w:jc w:val="center"/>
        </w:pPr>
        <w:r>
          <w:fldChar w:fldCharType="begin"/>
        </w:r>
        <w:r>
          <w:instrText xml:space="preserve"> PAGE   \* MERGEFORMAT </w:instrText>
        </w:r>
        <w:r>
          <w:fldChar w:fldCharType="separate"/>
        </w:r>
        <w:r w:rsidR="0088257E">
          <w:rPr>
            <w:noProof/>
          </w:rPr>
          <w:t>1</w:t>
        </w:r>
        <w:r>
          <w:rPr>
            <w:noProof/>
          </w:rPr>
          <w:fldChar w:fldCharType="end"/>
        </w:r>
      </w:p>
    </w:sdtContent>
  </w:sdt>
  <w:p w:rsidR="00882BA3" w:rsidRDefault="00882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60F3"/>
    <w:multiLevelType w:val="hybridMultilevel"/>
    <w:tmpl w:val="5BB6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9D"/>
    <w:rsid w:val="00270CB5"/>
    <w:rsid w:val="00634673"/>
    <w:rsid w:val="0088257E"/>
    <w:rsid w:val="00882BA3"/>
    <w:rsid w:val="0093799D"/>
    <w:rsid w:val="00A11286"/>
    <w:rsid w:val="00B34187"/>
    <w:rsid w:val="00EC6F2E"/>
    <w:rsid w:val="00F2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9D"/>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93799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799D"/>
    <w:rPr>
      <w:rFonts w:ascii="Times New Roman" w:eastAsia="Times New Roman" w:hAnsi="Times New Roman" w:cs="Times New Roman"/>
      <w:b/>
      <w:bCs/>
      <w:sz w:val="20"/>
      <w:szCs w:val="20"/>
    </w:rPr>
  </w:style>
  <w:style w:type="paragraph" w:styleId="NormalWeb">
    <w:name w:val="Normal (Web)"/>
    <w:basedOn w:val="Normal"/>
    <w:uiPriority w:val="99"/>
    <w:rsid w:val="0093799D"/>
    <w:pPr>
      <w:spacing w:before="100" w:beforeAutospacing="1" w:after="100" w:afterAutospacing="1"/>
    </w:pPr>
  </w:style>
  <w:style w:type="character" w:styleId="Strong">
    <w:name w:val="Strong"/>
    <w:uiPriority w:val="22"/>
    <w:qFormat/>
    <w:rsid w:val="0093799D"/>
    <w:rPr>
      <w:b/>
      <w:bCs/>
    </w:rPr>
  </w:style>
  <w:style w:type="character" w:styleId="Emphasis">
    <w:name w:val="Emphasis"/>
    <w:qFormat/>
    <w:rsid w:val="0093799D"/>
    <w:rPr>
      <w:i/>
      <w:iCs/>
    </w:rPr>
  </w:style>
  <w:style w:type="paragraph" w:styleId="ListParagraph">
    <w:name w:val="List Paragraph"/>
    <w:basedOn w:val="Normal"/>
    <w:uiPriority w:val="34"/>
    <w:qFormat/>
    <w:rsid w:val="0093799D"/>
    <w:pPr>
      <w:ind w:left="720"/>
      <w:contextualSpacing/>
    </w:pPr>
  </w:style>
  <w:style w:type="paragraph" w:styleId="Header">
    <w:name w:val="header"/>
    <w:basedOn w:val="Normal"/>
    <w:link w:val="HeaderChar"/>
    <w:uiPriority w:val="99"/>
    <w:unhideWhenUsed/>
    <w:rsid w:val="00882BA3"/>
    <w:pPr>
      <w:tabs>
        <w:tab w:val="center" w:pos="4680"/>
        <w:tab w:val="right" w:pos="9360"/>
      </w:tabs>
    </w:pPr>
  </w:style>
  <w:style w:type="character" w:customStyle="1" w:styleId="HeaderChar">
    <w:name w:val="Header Char"/>
    <w:basedOn w:val="DefaultParagraphFont"/>
    <w:link w:val="Header"/>
    <w:uiPriority w:val="99"/>
    <w:rsid w:val="00882B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A3"/>
    <w:pPr>
      <w:tabs>
        <w:tab w:val="center" w:pos="4680"/>
        <w:tab w:val="right" w:pos="9360"/>
      </w:tabs>
    </w:pPr>
  </w:style>
  <w:style w:type="character" w:customStyle="1" w:styleId="FooterChar">
    <w:name w:val="Footer Char"/>
    <w:basedOn w:val="DefaultParagraphFont"/>
    <w:link w:val="Footer"/>
    <w:uiPriority w:val="99"/>
    <w:rsid w:val="00882B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57E"/>
    <w:rPr>
      <w:rFonts w:ascii="Tahoma" w:hAnsi="Tahoma" w:cs="Tahoma"/>
      <w:sz w:val="16"/>
      <w:szCs w:val="16"/>
    </w:rPr>
  </w:style>
  <w:style w:type="character" w:customStyle="1" w:styleId="BalloonTextChar">
    <w:name w:val="Balloon Text Char"/>
    <w:basedOn w:val="DefaultParagraphFont"/>
    <w:link w:val="BalloonText"/>
    <w:uiPriority w:val="99"/>
    <w:semiHidden/>
    <w:rsid w:val="008825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9D"/>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93799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799D"/>
    <w:rPr>
      <w:rFonts w:ascii="Times New Roman" w:eastAsia="Times New Roman" w:hAnsi="Times New Roman" w:cs="Times New Roman"/>
      <w:b/>
      <w:bCs/>
      <w:sz w:val="20"/>
      <w:szCs w:val="20"/>
    </w:rPr>
  </w:style>
  <w:style w:type="paragraph" w:styleId="NormalWeb">
    <w:name w:val="Normal (Web)"/>
    <w:basedOn w:val="Normal"/>
    <w:uiPriority w:val="99"/>
    <w:rsid w:val="0093799D"/>
    <w:pPr>
      <w:spacing w:before="100" w:beforeAutospacing="1" w:after="100" w:afterAutospacing="1"/>
    </w:pPr>
  </w:style>
  <w:style w:type="character" w:styleId="Strong">
    <w:name w:val="Strong"/>
    <w:uiPriority w:val="22"/>
    <w:qFormat/>
    <w:rsid w:val="0093799D"/>
    <w:rPr>
      <w:b/>
      <w:bCs/>
    </w:rPr>
  </w:style>
  <w:style w:type="character" w:styleId="Emphasis">
    <w:name w:val="Emphasis"/>
    <w:qFormat/>
    <w:rsid w:val="0093799D"/>
    <w:rPr>
      <w:i/>
      <w:iCs/>
    </w:rPr>
  </w:style>
  <w:style w:type="paragraph" w:styleId="ListParagraph">
    <w:name w:val="List Paragraph"/>
    <w:basedOn w:val="Normal"/>
    <w:uiPriority w:val="34"/>
    <w:qFormat/>
    <w:rsid w:val="0093799D"/>
    <w:pPr>
      <w:ind w:left="720"/>
      <w:contextualSpacing/>
    </w:pPr>
  </w:style>
  <w:style w:type="paragraph" w:styleId="Header">
    <w:name w:val="header"/>
    <w:basedOn w:val="Normal"/>
    <w:link w:val="HeaderChar"/>
    <w:uiPriority w:val="99"/>
    <w:unhideWhenUsed/>
    <w:rsid w:val="00882BA3"/>
    <w:pPr>
      <w:tabs>
        <w:tab w:val="center" w:pos="4680"/>
        <w:tab w:val="right" w:pos="9360"/>
      </w:tabs>
    </w:pPr>
  </w:style>
  <w:style w:type="character" w:customStyle="1" w:styleId="HeaderChar">
    <w:name w:val="Header Char"/>
    <w:basedOn w:val="DefaultParagraphFont"/>
    <w:link w:val="Header"/>
    <w:uiPriority w:val="99"/>
    <w:rsid w:val="00882B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A3"/>
    <w:pPr>
      <w:tabs>
        <w:tab w:val="center" w:pos="4680"/>
        <w:tab w:val="right" w:pos="9360"/>
      </w:tabs>
    </w:pPr>
  </w:style>
  <w:style w:type="character" w:customStyle="1" w:styleId="FooterChar">
    <w:name w:val="Footer Char"/>
    <w:basedOn w:val="DefaultParagraphFont"/>
    <w:link w:val="Footer"/>
    <w:uiPriority w:val="99"/>
    <w:rsid w:val="00882B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257E"/>
    <w:rPr>
      <w:rFonts w:ascii="Tahoma" w:hAnsi="Tahoma" w:cs="Tahoma"/>
      <w:sz w:val="16"/>
      <w:szCs w:val="16"/>
    </w:rPr>
  </w:style>
  <w:style w:type="character" w:customStyle="1" w:styleId="BalloonTextChar">
    <w:name w:val="Balloon Text Char"/>
    <w:basedOn w:val="DefaultParagraphFont"/>
    <w:link w:val="BalloonText"/>
    <w:uiPriority w:val="99"/>
    <w:semiHidden/>
    <w:rsid w:val="008825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Binh</dc:creator>
  <cp:lastModifiedBy>Thai Binh</cp:lastModifiedBy>
  <cp:revision>2</cp:revision>
  <cp:lastPrinted>2021-06-18T09:19:00Z</cp:lastPrinted>
  <dcterms:created xsi:type="dcterms:W3CDTF">2021-06-18T09:20:00Z</dcterms:created>
  <dcterms:modified xsi:type="dcterms:W3CDTF">2021-06-18T09:20:00Z</dcterms:modified>
</cp:coreProperties>
</file>