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61" w:rsidRDefault="0008168B" w:rsidP="0075291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 w:rsidR="0083032D" w:rsidRPr="0083032D">
        <w:rPr>
          <w:sz w:val="28"/>
          <w:szCs w:val="28"/>
          <w:lang w:val="en-US"/>
        </w:rPr>
        <w:t>UBND HUYỆN CẦN GIỜ</w:t>
      </w:r>
    </w:p>
    <w:p w:rsidR="0083032D" w:rsidRDefault="0083032D" w:rsidP="00752913">
      <w:pPr>
        <w:spacing w:after="0"/>
        <w:rPr>
          <w:b/>
          <w:sz w:val="28"/>
          <w:szCs w:val="28"/>
          <w:lang w:val="en-US"/>
        </w:rPr>
      </w:pPr>
      <w:r w:rsidRPr="0008168B">
        <w:rPr>
          <w:b/>
          <w:sz w:val="28"/>
          <w:szCs w:val="28"/>
          <w:lang w:val="en-US"/>
        </w:rPr>
        <w:t>TRƯỜNG TIỂU HỌC BÌNH KHÁNH</w:t>
      </w:r>
    </w:p>
    <w:p w:rsidR="0008168B" w:rsidRPr="0008168B" w:rsidRDefault="0008168B" w:rsidP="00752913">
      <w:pPr>
        <w:spacing w:after="0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56515</wp:posOffset>
                </wp:positionV>
                <wp:extent cx="6762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5pt,4.45pt" to="132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" strokecolor="#4579b8 [3044]"/>
            </w:pict>
          </mc:Fallback>
        </mc:AlternateContent>
      </w:r>
    </w:p>
    <w:p w:rsidR="00A47FF8" w:rsidRDefault="0083032D" w:rsidP="00752913">
      <w:pPr>
        <w:spacing w:after="0"/>
        <w:jc w:val="center"/>
        <w:rPr>
          <w:b/>
          <w:sz w:val="30"/>
          <w:szCs w:val="30"/>
          <w:lang w:val="en-US"/>
        </w:rPr>
      </w:pPr>
      <w:r w:rsidRPr="00752913">
        <w:rPr>
          <w:b/>
          <w:sz w:val="30"/>
          <w:szCs w:val="30"/>
          <w:lang w:val="en-US"/>
        </w:rPr>
        <w:t>BẢNG PHÂN CÔNG NHIỆM VỤ CỦA HIỆ</w:t>
      </w:r>
      <w:r w:rsidR="009468CE">
        <w:rPr>
          <w:b/>
          <w:sz w:val="30"/>
          <w:szCs w:val="30"/>
          <w:lang w:val="en-US"/>
        </w:rPr>
        <w:t xml:space="preserve">U TRƯỞNG VÀ CÁC </w:t>
      </w:r>
      <w:r w:rsidR="00A47FF8">
        <w:rPr>
          <w:b/>
          <w:sz w:val="30"/>
          <w:szCs w:val="30"/>
          <w:lang w:val="en-US"/>
        </w:rPr>
        <w:t>PHÓ HIỆU TRƯ</w:t>
      </w:r>
      <w:r w:rsidR="009468CE">
        <w:rPr>
          <w:b/>
          <w:sz w:val="30"/>
          <w:szCs w:val="30"/>
          <w:lang w:val="en-US"/>
        </w:rPr>
        <w:t>Ở</w:t>
      </w:r>
      <w:r w:rsidR="00A47FF8">
        <w:rPr>
          <w:b/>
          <w:sz w:val="30"/>
          <w:szCs w:val="30"/>
          <w:lang w:val="en-US"/>
        </w:rPr>
        <w:t>NG</w:t>
      </w:r>
    </w:p>
    <w:p w:rsidR="0083032D" w:rsidRDefault="00A47FF8" w:rsidP="00A47FF8">
      <w:pPr>
        <w:spacing w:after="0"/>
        <w:jc w:val="center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 xml:space="preserve"> KỂ TỪ</w:t>
      </w:r>
      <w:r w:rsidR="0083032D" w:rsidRPr="00752913">
        <w:rPr>
          <w:b/>
          <w:sz w:val="30"/>
          <w:szCs w:val="30"/>
          <w:lang w:val="en-US"/>
        </w:rPr>
        <w:t xml:space="preserve"> HỌC KÌ II NĂM HỌC 2018 – 2019</w:t>
      </w:r>
    </w:p>
    <w:p w:rsidR="00A47FF8" w:rsidRPr="00835EF2" w:rsidRDefault="00A47FF8" w:rsidP="00752913">
      <w:pPr>
        <w:spacing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r w:rsidRPr="00835EF2">
        <w:rPr>
          <w:sz w:val="28"/>
          <w:szCs w:val="28"/>
          <w:lang w:val="en-US"/>
        </w:rPr>
        <w:t>Ban hành kèm theo Quyết định số</w:t>
      </w:r>
      <w:r w:rsidR="00841810" w:rsidRPr="00835EF2">
        <w:rPr>
          <w:sz w:val="28"/>
          <w:szCs w:val="28"/>
          <w:lang w:val="en-US"/>
        </w:rPr>
        <w:t>:</w:t>
      </w:r>
      <w:r w:rsidR="00400016">
        <w:rPr>
          <w:sz w:val="28"/>
          <w:szCs w:val="28"/>
          <w:lang w:val="en-US"/>
        </w:rPr>
        <w:t xml:space="preserve"> 24</w:t>
      </w:r>
      <w:r w:rsidRPr="00835EF2">
        <w:rPr>
          <w:sz w:val="28"/>
          <w:szCs w:val="28"/>
          <w:lang w:val="en-US"/>
        </w:rPr>
        <w:t xml:space="preserve">/QĐ-THBK ngày </w:t>
      </w:r>
      <w:r w:rsidR="00400016">
        <w:rPr>
          <w:sz w:val="28"/>
          <w:szCs w:val="28"/>
          <w:lang w:val="en-US"/>
        </w:rPr>
        <w:t>07</w:t>
      </w:r>
      <w:r w:rsidRPr="00835EF2">
        <w:rPr>
          <w:sz w:val="28"/>
          <w:szCs w:val="28"/>
          <w:lang w:val="en-US"/>
        </w:rPr>
        <w:t xml:space="preserve"> tháng 01 năm 2019</w:t>
      </w:r>
    </w:p>
    <w:p w:rsidR="00A47FF8" w:rsidRPr="00A47FF8" w:rsidRDefault="00A47FF8" w:rsidP="00752913">
      <w:pPr>
        <w:spacing w:after="0"/>
        <w:jc w:val="center"/>
        <w:rPr>
          <w:sz w:val="28"/>
          <w:szCs w:val="28"/>
          <w:lang w:val="en-US"/>
        </w:rPr>
      </w:pPr>
      <w:r w:rsidRPr="00835EF2">
        <w:rPr>
          <w:sz w:val="28"/>
          <w:szCs w:val="28"/>
          <w:lang w:val="en-US"/>
        </w:rPr>
        <w:t xml:space="preserve"> của Hiệu trưởng Trường Tiểu học Bình Khánh</w:t>
      </w:r>
      <w:r>
        <w:rPr>
          <w:sz w:val="28"/>
          <w:szCs w:val="28"/>
          <w:lang w:val="en-US"/>
        </w:rPr>
        <w:t>).</w:t>
      </w:r>
    </w:p>
    <w:p w:rsidR="0008168B" w:rsidRDefault="0008168B" w:rsidP="00752913">
      <w:pPr>
        <w:spacing w:after="0"/>
        <w:jc w:val="center"/>
        <w:rPr>
          <w:b/>
          <w:sz w:val="30"/>
          <w:szCs w:val="30"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0361C" wp14:editId="6F08B865">
                <wp:simplePos x="0" y="0"/>
                <wp:positionH relativeFrom="column">
                  <wp:posOffset>4114800</wp:posOffset>
                </wp:positionH>
                <wp:positionV relativeFrom="paragraph">
                  <wp:posOffset>89535</wp:posOffset>
                </wp:positionV>
                <wp:extent cx="676275" cy="1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pt,7.05pt" to="377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" strokecolor="#4579b8 [3044]"/>
            </w:pict>
          </mc:Fallback>
        </mc:AlternateContent>
      </w:r>
    </w:p>
    <w:p w:rsidR="0008168B" w:rsidRPr="00752913" w:rsidRDefault="0008168B" w:rsidP="00752913">
      <w:pPr>
        <w:spacing w:after="0"/>
        <w:jc w:val="center"/>
        <w:rPr>
          <w:b/>
          <w:sz w:val="30"/>
          <w:szCs w:val="30"/>
          <w:lang w:val="en-US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817"/>
        <w:gridCol w:w="2552"/>
        <w:gridCol w:w="2552"/>
        <w:gridCol w:w="6520"/>
        <w:gridCol w:w="1842"/>
      </w:tblGrid>
      <w:tr w:rsidR="00752913" w:rsidRPr="001C76EE" w:rsidTr="00E61C50">
        <w:tc>
          <w:tcPr>
            <w:tcW w:w="817" w:type="dxa"/>
          </w:tcPr>
          <w:p w:rsidR="00752913" w:rsidRPr="001C76EE" w:rsidRDefault="00752913" w:rsidP="0075291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76EE">
              <w:rPr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2552" w:type="dxa"/>
          </w:tcPr>
          <w:p w:rsidR="00752913" w:rsidRPr="001C76EE" w:rsidRDefault="00752913" w:rsidP="0075291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76EE">
              <w:rPr>
                <w:b/>
                <w:sz w:val="28"/>
                <w:szCs w:val="28"/>
                <w:lang w:val="en-US"/>
              </w:rPr>
              <w:t>HỌ VÀ TÊN</w:t>
            </w:r>
          </w:p>
        </w:tc>
        <w:tc>
          <w:tcPr>
            <w:tcW w:w="2552" w:type="dxa"/>
          </w:tcPr>
          <w:p w:rsidR="00752913" w:rsidRPr="001C76EE" w:rsidRDefault="00752913" w:rsidP="0075291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76EE">
              <w:rPr>
                <w:b/>
                <w:sz w:val="28"/>
                <w:szCs w:val="28"/>
                <w:lang w:val="en-US"/>
              </w:rPr>
              <w:t>CHỨC VỤ</w:t>
            </w:r>
          </w:p>
        </w:tc>
        <w:tc>
          <w:tcPr>
            <w:tcW w:w="6520" w:type="dxa"/>
          </w:tcPr>
          <w:p w:rsidR="00752913" w:rsidRPr="00E61C50" w:rsidRDefault="00752913" w:rsidP="001C76E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61C50">
              <w:rPr>
                <w:b/>
                <w:sz w:val="28"/>
                <w:szCs w:val="28"/>
                <w:lang w:val="en-US"/>
              </w:rPr>
              <w:t>NHIỆM VỤ PHÂN CÔNG</w:t>
            </w:r>
          </w:p>
        </w:tc>
        <w:tc>
          <w:tcPr>
            <w:tcW w:w="1842" w:type="dxa"/>
          </w:tcPr>
          <w:p w:rsidR="00752913" w:rsidRPr="001C76EE" w:rsidRDefault="00752913" w:rsidP="0075291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76EE">
              <w:rPr>
                <w:b/>
                <w:sz w:val="28"/>
                <w:szCs w:val="28"/>
                <w:lang w:val="en-US"/>
              </w:rPr>
              <w:t>GHI CHÚ</w:t>
            </w:r>
          </w:p>
        </w:tc>
      </w:tr>
      <w:tr w:rsidR="00752913" w:rsidTr="00E61C50">
        <w:tc>
          <w:tcPr>
            <w:tcW w:w="817" w:type="dxa"/>
          </w:tcPr>
          <w:p w:rsidR="00835EF2" w:rsidRDefault="00835EF2" w:rsidP="0075291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52913" w:rsidRDefault="00752913" w:rsidP="007529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</w:tcPr>
          <w:p w:rsidR="00835EF2" w:rsidRDefault="00835EF2" w:rsidP="00752913">
            <w:pPr>
              <w:rPr>
                <w:b/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rPr>
                <w:b/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rPr>
                <w:b/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rPr>
                <w:b/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rPr>
                <w:b/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rPr>
                <w:b/>
                <w:sz w:val="28"/>
                <w:szCs w:val="28"/>
                <w:lang w:val="en-US"/>
              </w:rPr>
            </w:pPr>
          </w:p>
          <w:p w:rsidR="00752913" w:rsidRPr="00E61C50" w:rsidRDefault="00752913" w:rsidP="00752913">
            <w:pPr>
              <w:rPr>
                <w:b/>
                <w:sz w:val="28"/>
                <w:szCs w:val="28"/>
                <w:lang w:val="en-US"/>
              </w:rPr>
            </w:pPr>
            <w:r w:rsidRPr="00E61C50">
              <w:rPr>
                <w:b/>
                <w:sz w:val="28"/>
                <w:szCs w:val="28"/>
                <w:lang w:val="en-US"/>
              </w:rPr>
              <w:t>Đặng Thái Bình</w:t>
            </w:r>
          </w:p>
        </w:tc>
        <w:tc>
          <w:tcPr>
            <w:tcW w:w="2552" w:type="dxa"/>
          </w:tcPr>
          <w:p w:rsidR="00835EF2" w:rsidRDefault="00835EF2" w:rsidP="0075291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52913" w:rsidRPr="00E61C50" w:rsidRDefault="00752913" w:rsidP="0075291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61C50">
              <w:rPr>
                <w:b/>
                <w:sz w:val="28"/>
                <w:szCs w:val="28"/>
                <w:lang w:val="en-US"/>
              </w:rPr>
              <w:t>Hiệu trưởng</w:t>
            </w:r>
          </w:p>
        </w:tc>
        <w:tc>
          <w:tcPr>
            <w:tcW w:w="6520" w:type="dxa"/>
          </w:tcPr>
          <w:p w:rsidR="0010561E" w:rsidRPr="00E61C50" w:rsidRDefault="00200F4C" w:rsidP="00304D25">
            <w:pPr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E61C50">
              <w:rPr>
                <w:sz w:val="28"/>
                <w:szCs w:val="28"/>
                <w:lang w:val="en-US"/>
              </w:rPr>
              <w:t>- Chịu trách nhiệm chung</w:t>
            </w:r>
            <w:r w:rsidR="001C76EE" w:rsidRPr="00E61C50">
              <w:rPr>
                <w:sz w:val="28"/>
                <w:szCs w:val="28"/>
                <w:lang w:val="en-US"/>
              </w:rPr>
              <w:t xml:space="preserve">; </w:t>
            </w:r>
            <w:r w:rsidR="001C76EE" w:rsidRPr="00E61C50">
              <w:rPr>
                <w:sz w:val="28"/>
                <w:szCs w:val="28"/>
                <w:lang w:val="de-DE"/>
              </w:rPr>
              <w:t>công tác Phổ biến giáo dục pháp luật và công tác tư tưởng, chính trị trong nhà trường</w:t>
            </w:r>
            <w:r w:rsidR="0010561E" w:rsidRPr="00E61C50">
              <w:rPr>
                <w:sz w:val="28"/>
                <w:szCs w:val="28"/>
                <w:lang w:val="de-DE"/>
              </w:rPr>
              <w:t>, c</w:t>
            </w:r>
            <w:r w:rsidR="0010561E" w:rsidRPr="00E61C50">
              <w:rPr>
                <w:sz w:val="28"/>
                <w:szCs w:val="28"/>
                <w:lang w:val="en-US"/>
              </w:rPr>
              <w:t>ác cuộc vận động và phong trào thi đua.</w:t>
            </w:r>
          </w:p>
          <w:p w:rsidR="00200F4C" w:rsidRPr="00E61C50" w:rsidRDefault="00200F4C" w:rsidP="00304D25">
            <w:pPr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E61C50">
              <w:rPr>
                <w:sz w:val="28"/>
                <w:szCs w:val="28"/>
                <w:lang w:val="en-US"/>
              </w:rPr>
              <w:t>- Công tác tổ chức, công tác quản lý tài chính, tài sản</w:t>
            </w:r>
            <w:r w:rsidR="00D801C2" w:rsidRPr="00E61C50">
              <w:rPr>
                <w:sz w:val="28"/>
                <w:szCs w:val="28"/>
                <w:lang w:val="en-US"/>
              </w:rPr>
              <w:t>, d</w:t>
            </w:r>
            <w:r w:rsidR="00D801C2" w:rsidRPr="00E61C50">
              <w:rPr>
                <w:sz w:val="28"/>
                <w:szCs w:val="28"/>
                <w:lang w:val="de-DE"/>
              </w:rPr>
              <w:t>uyệt chiết tính cho giáo viên theo qui định.</w:t>
            </w:r>
            <w:r w:rsidR="0010561E" w:rsidRPr="00E61C50">
              <w:rPr>
                <w:sz w:val="28"/>
                <w:szCs w:val="28"/>
                <w:lang w:val="en-US"/>
              </w:rPr>
              <w:t xml:space="preserve"> Công tác thi đua khen thưởng, xã hội hóa giáo dục.</w:t>
            </w:r>
          </w:p>
          <w:p w:rsidR="00E13A36" w:rsidRPr="00E61C50" w:rsidRDefault="00200F4C" w:rsidP="00304D25">
            <w:pPr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E61C50">
              <w:rPr>
                <w:sz w:val="28"/>
                <w:szCs w:val="28"/>
                <w:lang w:val="en-US"/>
              </w:rPr>
              <w:t>- Phụ trách tổ Tiếng Anh và các ho</w:t>
            </w:r>
            <w:r w:rsidR="0010561E" w:rsidRPr="00E61C50">
              <w:rPr>
                <w:sz w:val="28"/>
                <w:szCs w:val="28"/>
                <w:lang w:val="en-US"/>
              </w:rPr>
              <w:t>ạt động dạy học Tiếng Anh.</w:t>
            </w:r>
            <w:r w:rsidR="00835EF2">
              <w:rPr>
                <w:sz w:val="28"/>
                <w:szCs w:val="28"/>
                <w:lang w:val="en-US"/>
              </w:rPr>
              <w:t xml:space="preserve"> Công tác p</w:t>
            </w:r>
            <w:r w:rsidR="00DC5728" w:rsidRPr="00E61C50">
              <w:rPr>
                <w:sz w:val="28"/>
                <w:szCs w:val="28"/>
                <w:lang w:val="en-US"/>
              </w:rPr>
              <w:t>hổ cập bơi lội.</w:t>
            </w:r>
            <w:r w:rsidR="0010561E" w:rsidRPr="00E61C50">
              <w:rPr>
                <w:sz w:val="28"/>
                <w:szCs w:val="28"/>
                <w:lang w:val="en-US"/>
              </w:rPr>
              <w:t xml:space="preserve"> </w:t>
            </w:r>
            <w:r w:rsidR="00E13A36" w:rsidRPr="00E61C50">
              <w:rPr>
                <w:sz w:val="28"/>
                <w:szCs w:val="28"/>
                <w:lang w:val="en-US"/>
              </w:rPr>
              <w:t>Công tác Kiểm định chất lượng, Chuẩn Quốc gia.</w:t>
            </w:r>
          </w:p>
          <w:p w:rsidR="00E13A36" w:rsidRPr="00E61C50" w:rsidRDefault="00E13A36" w:rsidP="00304D25">
            <w:pPr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E61C50">
              <w:rPr>
                <w:sz w:val="28"/>
                <w:szCs w:val="28"/>
                <w:lang w:val="en-US"/>
              </w:rPr>
              <w:t xml:space="preserve">- Hoạt động </w:t>
            </w:r>
            <w:r w:rsidR="00A47FF8">
              <w:rPr>
                <w:sz w:val="28"/>
                <w:szCs w:val="28"/>
                <w:lang w:val="en-US"/>
              </w:rPr>
              <w:t>Đội TNTP Hồ Chí Minh</w:t>
            </w:r>
            <w:r w:rsidR="001C76EE" w:rsidRPr="00E61C50">
              <w:rPr>
                <w:sz w:val="28"/>
                <w:szCs w:val="28"/>
                <w:lang w:val="en-US"/>
              </w:rPr>
              <w:t>, công tác an ninh trật tự, a</w:t>
            </w:r>
            <w:r w:rsidR="000E5A93">
              <w:rPr>
                <w:sz w:val="28"/>
                <w:szCs w:val="28"/>
                <w:lang w:val="en-US"/>
              </w:rPr>
              <w:t>n toàn trường học, y tế học đường.</w:t>
            </w:r>
          </w:p>
          <w:p w:rsidR="00E13A36" w:rsidRPr="00E61C50" w:rsidRDefault="00E13A36" w:rsidP="00304D25">
            <w:pPr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E61C50">
              <w:rPr>
                <w:sz w:val="28"/>
                <w:szCs w:val="28"/>
                <w:lang w:val="en-US"/>
              </w:rPr>
              <w:t>- Các hoạt động đưa rước học sinh bằng xe buýt.</w:t>
            </w:r>
          </w:p>
          <w:p w:rsidR="001C76EE" w:rsidRDefault="001C76EE" w:rsidP="00304D25">
            <w:pPr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 w:rsidRPr="00E61C50">
              <w:rPr>
                <w:sz w:val="28"/>
                <w:szCs w:val="28"/>
                <w:lang w:val="en-US"/>
              </w:rPr>
              <w:t>- Phụ trách sinh hoạt dưới cờ Khối 4,5.</w:t>
            </w:r>
          </w:p>
          <w:p w:rsidR="00E70CA2" w:rsidRPr="00E61C50" w:rsidRDefault="00E70CA2" w:rsidP="00304D25">
            <w:pPr>
              <w:spacing w:line="360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Dạy 02 tiết trách nhiệm các lớp: 5.5; 5.2</w:t>
            </w:r>
            <w:r w:rsidR="008F5E5C">
              <w:rPr>
                <w:sz w:val="28"/>
                <w:szCs w:val="28"/>
                <w:lang w:val="en-US"/>
              </w:rPr>
              <w:t xml:space="preserve"> (môn Đạo đức)</w:t>
            </w:r>
            <w:r w:rsidR="00304D25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842" w:type="dxa"/>
          </w:tcPr>
          <w:p w:rsidR="00752913" w:rsidRDefault="00752913" w:rsidP="00752913">
            <w:pPr>
              <w:rPr>
                <w:sz w:val="28"/>
                <w:szCs w:val="28"/>
                <w:lang w:val="en-US"/>
              </w:rPr>
            </w:pPr>
          </w:p>
        </w:tc>
      </w:tr>
      <w:tr w:rsidR="00752913" w:rsidTr="00E61C50">
        <w:tc>
          <w:tcPr>
            <w:tcW w:w="817" w:type="dxa"/>
          </w:tcPr>
          <w:p w:rsidR="00835EF2" w:rsidRDefault="00835EF2" w:rsidP="0075291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52913" w:rsidRDefault="00752913" w:rsidP="007529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</w:tcPr>
          <w:p w:rsidR="00835EF2" w:rsidRDefault="00835EF2" w:rsidP="00752913">
            <w:pPr>
              <w:rPr>
                <w:b/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rPr>
                <w:b/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rPr>
                <w:b/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rPr>
                <w:b/>
                <w:sz w:val="28"/>
                <w:szCs w:val="28"/>
                <w:lang w:val="en-US"/>
              </w:rPr>
            </w:pPr>
          </w:p>
          <w:p w:rsidR="00752913" w:rsidRPr="00E61C50" w:rsidRDefault="00752913" w:rsidP="00752913">
            <w:pPr>
              <w:rPr>
                <w:b/>
                <w:sz w:val="28"/>
                <w:szCs w:val="28"/>
                <w:lang w:val="en-US"/>
              </w:rPr>
            </w:pPr>
            <w:r w:rsidRPr="00E61C50">
              <w:rPr>
                <w:b/>
                <w:sz w:val="28"/>
                <w:szCs w:val="28"/>
                <w:lang w:val="en-US"/>
              </w:rPr>
              <w:t>Châu Thị Thắm</w:t>
            </w:r>
          </w:p>
        </w:tc>
        <w:tc>
          <w:tcPr>
            <w:tcW w:w="2552" w:type="dxa"/>
          </w:tcPr>
          <w:p w:rsidR="00835EF2" w:rsidRDefault="00835EF2" w:rsidP="0075291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52913" w:rsidRPr="00E61C50" w:rsidRDefault="00752913" w:rsidP="00835EF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61C50">
              <w:rPr>
                <w:b/>
                <w:sz w:val="28"/>
                <w:szCs w:val="28"/>
                <w:lang w:val="en-US"/>
              </w:rPr>
              <w:t>Phó Hiệu trưởng</w:t>
            </w:r>
          </w:p>
        </w:tc>
        <w:tc>
          <w:tcPr>
            <w:tcW w:w="6520" w:type="dxa"/>
          </w:tcPr>
          <w:p w:rsidR="00E13A36" w:rsidRPr="00E61C50" w:rsidRDefault="00200F4C" w:rsidP="001C76EE">
            <w:pPr>
              <w:jc w:val="both"/>
              <w:rPr>
                <w:sz w:val="28"/>
                <w:szCs w:val="28"/>
                <w:lang w:val="en-US"/>
              </w:rPr>
            </w:pPr>
            <w:r w:rsidRPr="00E61C50">
              <w:rPr>
                <w:sz w:val="28"/>
                <w:szCs w:val="28"/>
                <w:lang w:val="en-US"/>
              </w:rPr>
              <w:t xml:space="preserve">- </w:t>
            </w:r>
            <w:r w:rsidR="00E13A36" w:rsidRPr="00E61C50">
              <w:rPr>
                <w:sz w:val="28"/>
                <w:szCs w:val="28"/>
                <w:lang w:val="en-US"/>
              </w:rPr>
              <w:t xml:space="preserve">Phụ trách các hoạt động Chuyên môn </w:t>
            </w:r>
            <w:r w:rsidR="001C76EE" w:rsidRPr="00E61C50">
              <w:rPr>
                <w:sz w:val="28"/>
                <w:szCs w:val="28"/>
                <w:lang w:val="en-US"/>
              </w:rPr>
              <w:t xml:space="preserve">từ </w:t>
            </w:r>
            <w:r w:rsidR="00E13A36" w:rsidRPr="00E61C50">
              <w:rPr>
                <w:sz w:val="28"/>
                <w:szCs w:val="28"/>
                <w:lang w:val="en-US"/>
              </w:rPr>
              <w:t>Khối 1 đến Khối 5.</w:t>
            </w:r>
          </w:p>
          <w:p w:rsidR="00E13A36" w:rsidRPr="00E61C50" w:rsidRDefault="00E13A36" w:rsidP="001C76EE">
            <w:pPr>
              <w:jc w:val="both"/>
              <w:rPr>
                <w:sz w:val="28"/>
                <w:szCs w:val="28"/>
                <w:lang w:val="en-US"/>
              </w:rPr>
            </w:pPr>
            <w:r w:rsidRPr="00E61C50">
              <w:rPr>
                <w:sz w:val="28"/>
                <w:szCs w:val="28"/>
                <w:lang w:val="en-US"/>
              </w:rPr>
              <w:t>- Các hội</w:t>
            </w:r>
            <w:r w:rsidR="001C76EE" w:rsidRPr="00E61C50">
              <w:rPr>
                <w:sz w:val="28"/>
                <w:szCs w:val="28"/>
                <w:lang w:val="en-US"/>
              </w:rPr>
              <w:t xml:space="preserve"> thi của giáo viên, học sinh (</w:t>
            </w:r>
            <w:r w:rsidR="00A47FF8">
              <w:rPr>
                <w:sz w:val="28"/>
                <w:szCs w:val="28"/>
                <w:lang w:val="en-US"/>
              </w:rPr>
              <w:t>VĐVĐ, GVG</w:t>
            </w:r>
            <w:r w:rsidRPr="00E61C50">
              <w:rPr>
                <w:sz w:val="28"/>
                <w:szCs w:val="28"/>
                <w:lang w:val="en-US"/>
              </w:rPr>
              <w:t>)</w:t>
            </w:r>
            <w:r w:rsidR="001C76EE" w:rsidRPr="00E61C50">
              <w:rPr>
                <w:sz w:val="28"/>
                <w:szCs w:val="28"/>
                <w:lang w:val="en-US"/>
              </w:rPr>
              <w:t>.</w:t>
            </w:r>
          </w:p>
          <w:p w:rsidR="00E13A36" w:rsidRPr="00E61C50" w:rsidRDefault="001C76EE" w:rsidP="001C76EE">
            <w:pPr>
              <w:jc w:val="both"/>
              <w:rPr>
                <w:sz w:val="28"/>
                <w:szCs w:val="28"/>
                <w:lang w:val="en-US"/>
              </w:rPr>
            </w:pPr>
            <w:r w:rsidRPr="00E61C50">
              <w:rPr>
                <w:sz w:val="28"/>
                <w:szCs w:val="28"/>
                <w:lang w:val="en-US"/>
              </w:rPr>
              <w:t>- Công tác g</w:t>
            </w:r>
            <w:r w:rsidR="00E13A36" w:rsidRPr="00E61C50">
              <w:rPr>
                <w:sz w:val="28"/>
                <w:szCs w:val="28"/>
                <w:lang w:val="en-US"/>
              </w:rPr>
              <w:t>iáo dục Khuyết tật</w:t>
            </w:r>
            <w:r w:rsidRPr="00E61C50">
              <w:rPr>
                <w:sz w:val="28"/>
                <w:szCs w:val="28"/>
                <w:lang w:val="en-US"/>
              </w:rPr>
              <w:t xml:space="preserve"> học hòa nhập</w:t>
            </w:r>
            <w:r w:rsidR="00E13A36" w:rsidRPr="00E61C50">
              <w:rPr>
                <w:sz w:val="28"/>
                <w:szCs w:val="28"/>
                <w:lang w:val="en-US"/>
              </w:rPr>
              <w:t>.</w:t>
            </w:r>
          </w:p>
          <w:p w:rsidR="00E13A36" w:rsidRPr="00E61C50" w:rsidRDefault="00E61C50" w:rsidP="001C76E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E13A36" w:rsidRPr="00E61C50">
              <w:rPr>
                <w:sz w:val="28"/>
                <w:szCs w:val="28"/>
                <w:lang w:val="en-US"/>
              </w:rPr>
              <w:t>Tổ chức</w:t>
            </w:r>
            <w:r w:rsidR="0010561E" w:rsidRPr="00E61C50">
              <w:rPr>
                <w:sz w:val="28"/>
                <w:szCs w:val="28"/>
                <w:lang w:val="en-US"/>
              </w:rPr>
              <w:t>, kiểm tra việc thực hiện</w:t>
            </w:r>
            <w:r w:rsidR="00E13A36" w:rsidRPr="00E61C50">
              <w:rPr>
                <w:sz w:val="28"/>
                <w:szCs w:val="28"/>
                <w:lang w:val="en-US"/>
              </w:rPr>
              <w:t xml:space="preserve"> </w:t>
            </w:r>
            <w:r w:rsidR="00DC5728" w:rsidRPr="00E61C50">
              <w:rPr>
                <w:sz w:val="28"/>
                <w:szCs w:val="28"/>
                <w:lang w:val="en-US"/>
              </w:rPr>
              <w:t>các chuyên đề (Phòng – Trường).</w:t>
            </w:r>
          </w:p>
          <w:p w:rsidR="00FE22BD" w:rsidRDefault="00D801C2" w:rsidP="001C76EE">
            <w:pPr>
              <w:jc w:val="both"/>
              <w:rPr>
                <w:sz w:val="28"/>
                <w:szCs w:val="28"/>
                <w:lang w:val="en-US"/>
              </w:rPr>
            </w:pPr>
            <w:r w:rsidRPr="00E61C50">
              <w:rPr>
                <w:sz w:val="28"/>
                <w:szCs w:val="28"/>
                <w:lang w:val="en-US"/>
              </w:rPr>
              <w:t>- Đánh giá Chuẩn nghề nghiệp giáo viên the</w:t>
            </w:r>
            <w:r w:rsidR="00E61C50" w:rsidRPr="00E61C50">
              <w:rPr>
                <w:sz w:val="28"/>
                <w:szCs w:val="28"/>
                <w:lang w:val="en-US"/>
              </w:rPr>
              <w:t>o Thông tư số 20/2018/TT-BGDĐT của Bộ GDĐT.</w:t>
            </w:r>
          </w:p>
          <w:p w:rsidR="00E70CA2" w:rsidRDefault="00E70CA2" w:rsidP="008F5E5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Dạy 0</w:t>
            </w:r>
            <w:r w:rsidR="00F8226A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tiết t</w:t>
            </w:r>
            <w:r w:rsidR="008F5E5C">
              <w:rPr>
                <w:sz w:val="28"/>
                <w:szCs w:val="28"/>
                <w:lang w:val="en-US"/>
              </w:rPr>
              <w:t xml:space="preserve">rách nhiệm các lớp: </w:t>
            </w:r>
            <w:r w:rsidR="00F8226A">
              <w:rPr>
                <w:sz w:val="28"/>
                <w:szCs w:val="28"/>
                <w:lang w:val="en-US"/>
              </w:rPr>
              <w:t>2.1; 3.1; 4.1; 4.2</w:t>
            </w:r>
            <w:r w:rsidR="008F5E5C">
              <w:rPr>
                <w:sz w:val="28"/>
                <w:szCs w:val="28"/>
                <w:lang w:val="en-US"/>
              </w:rPr>
              <w:t xml:space="preserve"> (môn</w:t>
            </w:r>
            <w:r w:rsidR="00F8226A">
              <w:rPr>
                <w:sz w:val="28"/>
                <w:szCs w:val="28"/>
                <w:lang w:val="en-US"/>
              </w:rPr>
              <w:t xml:space="preserve"> Đạo đức</w:t>
            </w:r>
            <w:r w:rsidR="008F5E5C">
              <w:rPr>
                <w:sz w:val="28"/>
                <w:szCs w:val="28"/>
                <w:lang w:val="en-US"/>
              </w:rPr>
              <w:t xml:space="preserve"> ).</w:t>
            </w:r>
          </w:p>
          <w:p w:rsidR="00B775B2" w:rsidRPr="00B775B2" w:rsidRDefault="00B775B2" w:rsidP="00B775B2">
            <w:pPr>
              <w:shd w:val="clear" w:color="auto" w:fill="F9F9F9"/>
              <w:spacing w:line="360" w:lineRule="exact"/>
              <w:jc w:val="both"/>
              <w:rPr>
                <w:sz w:val="28"/>
                <w:szCs w:val="28"/>
                <w:lang w:val="de-DE"/>
              </w:rPr>
            </w:pPr>
            <w:r w:rsidRPr="00E61C50">
              <w:rPr>
                <w:sz w:val="28"/>
                <w:szCs w:val="28"/>
                <w:lang w:val="en-US"/>
              </w:rPr>
              <w:t xml:space="preserve">- </w:t>
            </w:r>
            <w:r w:rsidRPr="00E61C50">
              <w:rPr>
                <w:sz w:val="28"/>
                <w:szCs w:val="28"/>
              </w:rPr>
              <w:t xml:space="preserve">Chịu trách nhiệm điều hành công việc do Hiệu trưởng phân công và </w:t>
            </w:r>
            <w:r w:rsidRPr="00E61C50">
              <w:rPr>
                <w:sz w:val="28"/>
                <w:szCs w:val="28"/>
                <w:lang w:val="de-DE"/>
              </w:rPr>
              <w:t xml:space="preserve">các </w:t>
            </w:r>
            <w:r w:rsidRPr="00E61C50">
              <w:rPr>
                <w:sz w:val="28"/>
                <w:szCs w:val="28"/>
              </w:rPr>
              <w:t>hoạt động của nhà trư</w:t>
            </w:r>
            <w:r w:rsidRPr="00E61C50">
              <w:rPr>
                <w:sz w:val="28"/>
                <w:szCs w:val="28"/>
              </w:rPr>
              <w:softHyphen/>
              <w:t>ờng khi đ</w:t>
            </w:r>
            <w:r w:rsidRPr="00E61C50">
              <w:rPr>
                <w:sz w:val="28"/>
                <w:szCs w:val="28"/>
              </w:rPr>
              <w:softHyphen/>
              <w:t>ược Hiệu trưởng uỷ quyền</w:t>
            </w:r>
            <w:r w:rsidRPr="00E61C50">
              <w:rPr>
                <w:sz w:val="28"/>
                <w:szCs w:val="28"/>
                <w:lang w:val="de-DE"/>
              </w:rPr>
              <w:t xml:space="preserve">. </w:t>
            </w:r>
          </w:p>
        </w:tc>
        <w:tc>
          <w:tcPr>
            <w:tcW w:w="1842" w:type="dxa"/>
          </w:tcPr>
          <w:p w:rsidR="00752913" w:rsidRDefault="00752913" w:rsidP="00752913">
            <w:pPr>
              <w:rPr>
                <w:sz w:val="28"/>
                <w:szCs w:val="28"/>
                <w:lang w:val="en-US"/>
              </w:rPr>
            </w:pPr>
          </w:p>
        </w:tc>
      </w:tr>
      <w:tr w:rsidR="00752913" w:rsidTr="00E61C50">
        <w:tc>
          <w:tcPr>
            <w:tcW w:w="817" w:type="dxa"/>
          </w:tcPr>
          <w:p w:rsidR="00835EF2" w:rsidRDefault="00835EF2" w:rsidP="0075291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D1D6D" w:rsidRDefault="001D1D6D" w:rsidP="0075291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D1D6D" w:rsidRDefault="001D1D6D" w:rsidP="0075291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52913" w:rsidRDefault="00752913" w:rsidP="007529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</w:tcPr>
          <w:p w:rsidR="00835EF2" w:rsidRDefault="00835EF2" w:rsidP="00752913">
            <w:pPr>
              <w:rPr>
                <w:b/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rPr>
                <w:b/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rPr>
                <w:b/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rPr>
                <w:b/>
                <w:sz w:val="28"/>
                <w:szCs w:val="28"/>
                <w:lang w:val="en-US"/>
              </w:rPr>
            </w:pPr>
          </w:p>
          <w:p w:rsidR="001D1D6D" w:rsidRDefault="001D1D6D" w:rsidP="00752913">
            <w:pPr>
              <w:rPr>
                <w:b/>
                <w:sz w:val="28"/>
                <w:szCs w:val="28"/>
                <w:lang w:val="en-US"/>
              </w:rPr>
            </w:pPr>
          </w:p>
          <w:p w:rsidR="00752913" w:rsidRDefault="00752913" w:rsidP="00752913">
            <w:pPr>
              <w:rPr>
                <w:b/>
                <w:sz w:val="28"/>
                <w:szCs w:val="28"/>
                <w:lang w:val="en-US"/>
              </w:rPr>
            </w:pPr>
          </w:p>
          <w:p w:rsidR="001D1D6D" w:rsidRPr="00E61C50" w:rsidRDefault="001D1D6D" w:rsidP="0075291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Nguyễn Văn Hiệp</w:t>
            </w:r>
          </w:p>
        </w:tc>
        <w:tc>
          <w:tcPr>
            <w:tcW w:w="2552" w:type="dxa"/>
          </w:tcPr>
          <w:p w:rsidR="00835EF2" w:rsidRDefault="00835EF2" w:rsidP="0075291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35EF2" w:rsidRDefault="00835EF2" w:rsidP="0075291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D1D6D" w:rsidRDefault="001D1D6D" w:rsidP="0075291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D1D6D" w:rsidRDefault="001D1D6D" w:rsidP="00752913">
            <w:pPr>
              <w:jc w:val="center"/>
              <w:rPr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1D1D6D" w:rsidRDefault="001D1D6D" w:rsidP="0075291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35EF2" w:rsidRDefault="001D1D6D" w:rsidP="0075291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61C50">
              <w:rPr>
                <w:b/>
                <w:sz w:val="28"/>
                <w:szCs w:val="28"/>
                <w:lang w:val="en-US"/>
              </w:rPr>
              <w:t>Phó Hiệu trưởng</w:t>
            </w:r>
          </w:p>
          <w:p w:rsidR="00752913" w:rsidRPr="00E61C50" w:rsidRDefault="00752913" w:rsidP="0075291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9D4B9D" w:rsidRPr="00E61C50" w:rsidRDefault="00200F4C" w:rsidP="001C76EE">
            <w:pPr>
              <w:jc w:val="both"/>
              <w:rPr>
                <w:sz w:val="28"/>
                <w:szCs w:val="28"/>
                <w:lang w:val="en-US"/>
              </w:rPr>
            </w:pPr>
            <w:r w:rsidRPr="00E61C50">
              <w:rPr>
                <w:sz w:val="28"/>
                <w:szCs w:val="28"/>
                <w:lang w:val="en-US"/>
              </w:rPr>
              <w:t xml:space="preserve">- </w:t>
            </w:r>
            <w:r w:rsidR="001C76EE" w:rsidRPr="00E61C50">
              <w:rPr>
                <w:sz w:val="28"/>
                <w:szCs w:val="28"/>
                <w:lang w:val="en-US"/>
              </w:rPr>
              <w:t>Phụ trách Tổ Văn thể mĩ</w:t>
            </w:r>
            <w:r w:rsidR="009D4B9D" w:rsidRPr="00E61C50">
              <w:rPr>
                <w:sz w:val="28"/>
                <w:szCs w:val="28"/>
                <w:lang w:val="en-US"/>
              </w:rPr>
              <w:t xml:space="preserve"> – Tổ Văn phòng các hoạt động ngoài giờ lên lớp, các ngày hội, </w:t>
            </w:r>
            <w:r w:rsidR="001C76EE" w:rsidRPr="00E61C50">
              <w:rPr>
                <w:sz w:val="28"/>
                <w:szCs w:val="28"/>
                <w:lang w:val="en-US"/>
              </w:rPr>
              <w:t xml:space="preserve">học tập </w:t>
            </w:r>
            <w:r w:rsidR="00A47FF8">
              <w:rPr>
                <w:sz w:val="28"/>
                <w:szCs w:val="28"/>
                <w:lang w:val="en-US"/>
              </w:rPr>
              <w:t>trải nghiệm, tổ chức hội thi GVCN giỏi cấp trường hàng năm.</w:t>
            </w:r>
          </w:p>
          <w:p w:rsidR="009D4B9D" w:rsidRPr="00E61C50" w:rsidRDefault="009D4B9D" w:rsidP="001C76EE">
            <w:pPr>
              <w:jc w:val="both"/>
              <w:rPr>
                <w:sz w:val="28"/>
                <w:szCs w:val="28"/>
                <w:lang w:val="en-US"/>
              </w:rPr>
            </w:pPr>
            <w:r w:rsidRPr="00E61C50">
              <w:rPr>
                <w:sz w:val="28"/>
                <w:szCs w:val="28"/>
                <w:lang w:val="en-US"/>
              </w:rPr>
              <w:t>-</w:t>
            </w:r>
            <w:r w:rsidR="001C76EE" w:rsidRPr="00E61C50">
              <w:rPr>
                <w:sz w:val="28"/>
                <w:szCs w:val="28"/>
                <w:lang w:val="en-US"/>
              </w:rPr>
              <w:t xml:space="preserve"> Chỉ đạo</w:t>
            </w:r>
            <w:r w:rsidRPr="00E61C50">
              <w:rPr>
                <w:sz w:val="28"/>
                <w:szCs w:val="28"/>
                <w:lang w:val="en-US"/>
              </w:rPr>
              <w:t xml:space="preserve"> </w:t>
            </w:r>
            <w:r w:rsidR="001C76EE" w:rsidRPr="00E61C50">
              <w:rPr>
                <w:sz w:val="28"/>
                <w:szCs w:val="28"/>
                <w:lang w:val="en-US"/>
              </w:rPr>
              <w:t>c</w:t>
            </w:r>
            <w:r w:rsidRPr="00E61C50">
              <w:rPr>
                <w:sz w:val="28"/>
                <w:szCs w:val="28"/>
                <w:lang w:val="en-US"/>
              </w:rPr>
              <w:t>ông tác thiết bị, thư viện.</w:t>
            </w:r>
          </w:p>
          <w:p w:rsidR="00A82494" w:rsidRPr="00E61C50" w:rsidRDefault="009D4B9D" w:rsidP="001C76EE">
            <w:pPr>
              <w:jc w:val="both"/>
              <w:rPr>
                <w:sz w:val="28"/>
                <w:szCs w:val="28"/>
                <w:lang w:val="en-US"/>
              </w:rPr>
            </w:pPr>
            <w:r w:rsidRPr="00E61C50">
              <w:rPr>
                <w:sz w:val="28"/>
                <w:szCs w:val="28"/>
                <w:lang w:val="en-US"/>
              </w:rPr>
              <w:t>- Công</w:t>
            </w:r>
            <w:r w:rsidR="00A82494" w:rsidRPr="00E61C50">
              <w:rPr>
                <w:sz w:val="28"/>
                <w:szCs w:val="28"/>
                <w:lang w:val="en-US"/>
              </w:rPr>
              <w:t xml:space="preserve"> tác Đảng, hoạt động của H</w:t>
            </w:r>
            <w:r w:rsidR="001C76EE" w:rsidRPr="00E61C50">
              <w:rPr>
                <w:sz w:val="28"/>
                <w:szCs w:val="28"/>
                <w:lang w:val="en-US"/>
              </w:rPr>
              <w:t>ội đồng trường</w:t>
            </w:r>
            <w:r w:rsidR="00A82494" w:rsidRPr="00E61C50">
              <w:rPr>
                <w:sz w:val="28"/>
                <w:szCs w:val="28"/>
                <w:lang w:val="en-US"/>
              </w:rPr>
              <w:t>.</w:t>
            </w:r>
          </w:p>
          <w:p w:rsidR="00A82494" w:rsidRPr="00E61C50" w:rsidRDefault="00A82494" w:rsidP="001C76EE">
            <w:pPr>
              <w:jc w:val="both"/>
              <w:rPr>
                <w:sz w:val="28"/>
                <w:szCs w:val="28"/>
                <w:lang w:val="en-US"/>
              </w:rPr>
            </w:pPr>
            <w:r w:rsidRPr="00E61C50">
              <w:rPr>
                <w:sz w:val="28"/>
                <w:szCs w:val="28"/>
                <w:lang w:val="en-US"/>
              </w:rPr>
              <w:t>- Phụ trách sinh hoạt dưới cờ Khối 1, 2, 3.</w:t>
            </w:r>
          </w:p>
          <w:p w:rsidR="00E70CA2" w:rsidRDefault="00E70CA2" w:rsidP="00E61C50">
            <w:pPr>
              <w:shd w:val="clear" w:color="auto" w:fill="F9F9F9"/>
              <w:spacing w:line="360" w:lineRule="exact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- Dạy </w:t>
            </w:r>
            <w:r w:rsidR="008F5E5C">
              <w:rPr>
                <w:sz w:val="28"/>
                <w:szCs w:val="28"/>
                <w:lang w:val="de-DE"/>
              </w:rPr>
              <w:t xml:space="preserve">04 tiết trách nhiệm môn </w:t>
            </w:r>
            <w:r>
              <w:rPr>
                <w:sz w:val="28"/>
                <w:szCs w:val="28"/>
                <w:lang w:val="de-DE"/>
              </w:rPr>
              <w:t>Kĩ thuật các lớp 3.5; 2.2; 4.1; 5.1</w:t>
            </w:r>
            <w:r w:rsidR="008F5E5C">
              <w:rPr>
                <w:sz w:val="28"/>
                <w:szCs w:val="28"/>
                <w:lang w:val="de-DE"/>
              </w:rPr>
              <w:t>.</w:t>
            </w:r>
          </w:p>
          <w:p w:rsidR="00B775B2" w:rsidRPr="00E61C50" w:rsidRDefault="00B775B2" w:rsidP="00B775B2">
            <w:pPr>
              <w:shd w:val="clear" w:color="auto" w:fill="F9F9F9"/>
              <w:spacing w:line="360" w:lineRule="exact"/>
              <w:jc w:val="both"/>
              <w:rPr>
                <w:sz w:val="28"/>
                <w:szCs w:val="28"/>
                <w:lang w:val="de-DE"/>
              </w:rPr>
            </w:pPr>
            <w:r w:rsidRPr="00E61C50">
              <w:rPr>
                <w:sz w:val="28"/>
                <w:szCs w:val="28"/>
                <w:lang w:val="en-US"/>
              </w:rPr>
              <w:t xml:space="preserve">- </w:t>
            </w:r>
            <w:r w:rsidRPr="00E61C50">
              <w:rPr>
                <w:sz w:val="28"/>
                <w:szCs w:val="28"/>
              </w:rPr>
              <w:t xml:space="preserve">Chịu trách nhiệm điều hành công việc do Hiệu trưởng phân công và </w:t>
            </w:r>
            <w:r w:rsidRPr="00E61C50">
              <w:rPr>
                <w:sz w:val="28"/>
                <w:szCs w:val="28"/>
                <w:lang w:val="de-DE"/>
              </w:rPr>
              <w:t xml:space="preserve">các </w:t>
            </w:r>
            <w:r w:rsidRPr="00E61C50">
              <w:rPr>
                <w:sz w:val="28"/>
                <w:szCs w:val="28"/>
              </w:rPr>
              <w:t>hoạt động của nhà trư</w:t>
            </w:r>
            <w:r w:rsidRPr="00E61C50">
              <w:rPr>
                <w:sz w:val="28"/>
                <w:szCs w:val="28"/>
              </w:rPr>
              <w:softHyphen/>
              <w:t>ờng khi đ</w:t>
            </w:r>
            <w:r w:rsidRPr="00E61C50">
              <w:rPr>
                <w:sz w:val="28"/>
                <w:szCs w:val="28"/>
              </w:rPr>
              <w:softHyphen/>
              <w:t>ược Hiệu trưởng uỷ quyền</w:t>
            </w:r>
            <w:r w:rsidRPr="00E61C50">
              <w:rPr>
                <w:sz w:val="28"/>
                <w:szCs w:val="28"/>
                <w:lang w:val="de-DE"/>
              </w:rPr>
              <w:t xml:space="preserve">. </w:t>
            </w:r>
          </w:p>
          <w:p w:rsidR="00B775B2" w:rsidRPr="00E61C50" w:rsidRDefault="00B775B2" w:rsidP="00E61C50">
            <w:pPr>
              <w:shd w:val="clear" w:color="auto" w:fill="F9F9F9"/>
              <w:spacing w:line="360" w:lineRule="exact"/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1842" w:type="dxa"/>
          </w:tcPr>
          <w:p w:rsidR="00752913" w:rsidRDefault="00752913" w:rsidP="00752913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83032D" w:rsidRPr="0083032D" w:rsidRDefault="0083032D" w:rsidP="00752913">
      <w:pPr>
        <w:spacing w:after="0"/>
        <w:rPr>
          <w:sz w:val="28"/>
          <w:szCs w:val="28"/>
          <w:lang w:val="en-US"/>
        </w:rPr>
      </w:pPr>
    </w:p>
    <w:sectPr w:rsidR="0083032D" w:rsidRPr="0083032D" w:rsidSect="0083032D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2D"/>
    <w:rsid w:val="0008168B"/>
    <w:rsid w:val="000E5A93"/>
    <w:rsid w:val="0010561E"/>
    <w:rsid w:val="001C76EE"/>
    <w:rsid w:val="001D1D6D"/>
    <w:rsid w:val="00200F4C"/>
    <w:rsid w:val="00304D25"/>
    <w:rsid w:val="003A4EE2"/>
    <w:rsid w:val="00400016"/>
    <w:rsid w:val="00752913"/>
    <w:rsid w:val="0083032D"/>
    <w:rsid w:val="00835EF2"/>
    <w:rsid w:val="00841810"/>
    <w:rsid w:val="008F5E5C"/>
    <w:rsid w:val="009468CE"/>
    <w:rsid w:val="009D4B9D"/>
    <w:rsid w:val="00A47FF8"/>
    <w:rsid w:val="00A82494"/>
    <w:rsid w:val="00B775B2"/>
    <w:rsid w:val="00C54561"/>
    <w:rsid w:val="00CE1844"/>
    <w:rsid w:val="00D801C2"/>
    <w:rsid w:val="00DC5728"/>
    <w:rsid w:val="00E13A36"/>
    <w:rsid w:val="00E61C50"/>
    <w:rsid w:val="00E70CA2"/>
    <w:rsid w:val="00F8226A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0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BillGates</dc:creator>
  <cp:lastModifiedBy>BillGates</cp:lastModifiedBy>
  <cp:revision>24</cp:revision>
  <cp:lastPrinted>2019-01-21T01:41:00Z</cp:lastPrinted>
  <dcterms:created xsi:type="dcterms:W3CDTF">2019-01-14T00:35:00Z</dcterms:created>
  <dcterms:modified xsi:type="dcterms:W3CDTF">2019-01-21T01:42:00Z</dcterms:modified>
</cp:coreProperties>
</file>