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08D8" w14:textId="77C58269" w:rsidR="00033A89" w:rsidRDefault="00E47BD8" w:rsidP="00B33862">
      <w:pPr>
        <w:ind w:firstLine="851"/>
      </w:pPr>
      <w:r w:rsidRPr="00EE7C11">
        <w:rPr>
          <w:rFonts w:ascii="Times New Roman" w:eastAsia="Times New Roman" w:hAnsi="Times New Roman" w:cs="Times New Roman"/>
          <w:noProof/>
          <w:color w:val="0000FF"/>
          <w:sz w:val="28"/>
          <w:szCs w:val="28"/>
          <w:bdr w:val="none" w:sz="0" w:space="0" w:color="auto" w:frame="1"/>
        </w:rPr>
        <w:drawing>
          <wp:inline distT="0" distB="0" distL="0" distR="0" wp14:anchorId="6F28E257" wp14:editId="05600379">
            <wp:extent cx="4582710" cy="2128723"/>
            <wp:effectExtent l="0" t="0" r="8890" b="5080"/>
            <wp:docPr id="11" name="Picture 11" descr="Email Image">
              <a:hlinkClick xmlns:a="http://schemas.openxmlformats.org/drawingml/2006/main" r:id="rId6" tgtFrame="&quot;_blank&quot;" tooltip="&quot;Protected by Outlook: http://unicef.msnd26.com/tracking/lc/090e36cd-bc90-4dc3-b040-581756e39d36/5d94ed59-f098-443d-b3b5-935d5e48676d/5f4c317e-642f-40d6-95b5-a13504b61434/. Click or tap to follow the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Image">
                      <a:hlinkClick r:id="rId6" tgtFrame="&quot;_blank&quot;" tooltip="&quot;Protected by Outlook: http://unicef.msnd26.com/tracking/lc/090e36cd-bc90-4dc3-b040-581756e39d36/5d94ed59-f098-443d-b3b5-935d5e48676d/5f4c317e-642f-40d6-95b5-a13504b61434/. Click or tap to follow the li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9774" cy="2132004"/>
                    </a:xfrm>
                    <a:prstGeom prst="rect">
                      <a:avLst/>
                    </a:prstGeom>
                    <a:noFill/>
                    <a:ln>
                      <a:noFill/>
                    </a:ln>
                  </pic:spPr>
                </pic:pic>
              </a:graphicData>
            </a:graphic>
          </wp:inline>
        </w:drawing>
      </w:r>
    </w:p>
    <w:tbl>
      <w:tblPr>
        <w:tblW w:w="9000" w:type="dxa"/>
        <w:tblInd w:w="-142" w:type="dxa"/>
        <w:tblCellMar>
          <w:left w:w="0" w:type="dxa"/>
          <w:right w:w="0" w:type="dxa"/>
        </w:tblCellMar>
        <w:tblLook w:val="04A0" w:firstRow="1" w:lastRow="0" w:firstColumn="1" w:lastColumn="0" w:noHBand="0" w:noVBand="1"/>
      </w:tblPr>
      <w:tblGrid>
        <w:gridCol w:w="9000"/>
      </w:tblGrid>
      <w:tr w:rsidR="00033A89" w:rsidRPr="00033A89" w14:paraId="671B6B46" w14:textId="77777777" w:rsidTr="00B33862">
        <w:tc>
          <w:tcPr>
            <w:tcW w:w="0" w:type="auto"/>
            <w:tcBorders>
              <w:top w:val="nil"/>
              <w:left w:val="nil"/>
              <w:bottom w:val="nil"/>
              <w:right w:val="nil"/>
            </w:tcBorders>
            <w:shd w:val="clear" w:color="auto" w:fill="auto"/>
            <w:tcMar>
              <w:top w:w="150" w:type="dxa"/>
              <w:left w:w="150" w:type="dxa"/>
              <w:bottom w:w="150" w:type="dxa"/>
              <w:right w:w="150" w:type="dxa"/>
            </w:tcMar>
            <w:vAlign w:val="center"/>
            <w:hideMark/>
          </w:tcPr>
          <w:p w14:paraId="4089DEB8" w14:textId="47CC7650" w:rsidR="00086553" w:rsidRPr="00B05F4E" w:rsidRDefault="00086553" w:rsidP="00B33862">
            <w:pPr>
              <w:spacing w:after="0" w:line="240" w:lineRule="auto"/>
              <w:ind w:hanging="154"/>
              <w:jc w:val="center"/>
              <w:textAlignment w:val="baseline"/>
              <w:rPr>
                <w:rFonts w:ascii="Arial" w:eastAsia="Times New Roman" w:hAnsi="Arial" w:cs="Arial"/>
                <w:b/>
                <w:bCs/>
                <w:color w:val="C00000"/>
                <w:sz w:val="28"/>
                <w:szCs w:val="28"/>
              </w:rPr>
            </w:pPr>
            <w:r w:rsidRPr="00B05F4E">
              <w:rPr>
                <w:rFonts w:ascii="Arial" w:eastAsia="Times New Roman" w:hAnsi="Arial" w:cs="Arial"/>
                <w:b/>
                <w:bCs/>
                <w:color w:val="C00000"/>
                <w:sz w:val="28"/>
                <w:szCs w:val="28"/>
              </w:rPr>
              <w:t>TRANG BỊ KĨ NĂNG SỐ VÀ</w:t>
            </w:r>
            <w:r w:rsidR="00E722B0" w:rsidRPr="00B05F4E">
              <w:rPr>
                <w:rFonts w:ascii="Arial" w:eastAsia="Times New Roman" w:hAnsi="Arial" w:cs="Arial"/>
                <w:b/>
                <w:bCs/>
                <w:color w:val="C00000"/>
                <w:sz w:val="28"/>
                <w:szCs w:val="28"/>
              </w:rPr>
              <w:t xml:space="preserve"> KĨ NĂNG CHUYỂN ĐỔI CHO TRẺ</w:t>
            </w:r>
          </w:p>
          <w:p w14:paraId="7D3B8F22" w14:textId="77777777" w:rsidR="00E722B0" w:rsidRPr="00B05F4E" w:rsidRDefault="00E722B0" w:rsidP="00033A89">
            <w:pPr>
              <w:spacing w:after="0" w:line="240" w:lineRule="auto"/>
              <w:textAlignment w:val="baseline"/>
              <w:rPr>
                <w:rFonts w:ascii="Arial" w:eastAsia="Times New Roman" w:hAnsi="Arial" w:cs="Arial"/>
                <w:color w:val="000000"/>
                <w:sz w:val="28"/>
                <w:szCs w:val="28"/>
              </w:rPr>
            </w:pPr>
          </w:p>
          <w:p w14:paraId="64EC4FEB" w14:textId="70325355" w:rsidR="00033A89" w:rsidRPr="00033A89" w:rsidRDefault="00B33862" w:rsidP="00033A89">
            <w:pPr>
              <w:spacing w:after="0" w:line="240" w:lineRule="auto"/>
              <w:textAlignment w:val="baseline"/>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00107031" w:rsidRPr="00B05F4E">
              <w:rPr>
                <w:rFonts w:ascii="Arial" w:eastAsia="Times New Roman" w:hAnsi="Arial" w:cs="Arial"/>
                <w:color w:val="000000"/>
                <w:sz w:val="28"/>
                <w:szCs w:val="28"/>
              </w:rPr>
              <w:t>Kính gửi Quý phụ huynh học sinh!</w:t>
            </w:r>
          </w:p>
          <w:p w14:paraId="58C2CDCD" w14:textId="77777777" w:rsidR="00033A89" w:rsidRPr="00033A89" w:rsidRDefault="00033A89" w:rsidP="00033A89">
            <w:pPr>
              <w:spacing w:after="0" w:line="240" w:lineRule="auto"/>
              <w:textAlignment w:val="baseline"/>
              <w:rPr>
                <w:rFonts w:ascii="Arial" w:eastAsia="Times New Roman" w:hAnsi="Arial" w:cs="Arial"/>
                <w:color w:val="000000"/>
                <w:sz w:val="28"/>
                <w:szCs w:val="28"/>
              </w:rPr>
            </w:pPr>
            <w:r w:rsidRPr="00033A89">
              <w:rPr>
                <w:rFonts w:ascii="Arial" w:eastAsia="Times New Roman" w:hAnsi="Arial" w:cs="Arial"/>
                <w:color w:val="000000"/>
                <w:sz w:val="28"/>
                <w:szCs w:val="28"/>
              </w:rPr>
              <w:t> </w:t>
            </w:r>
          </w:p>
          <w:p w14:paraId="445E0CBC" w14:textId="02EEB56D" w:rsidR="00033A89" w:rsidRPr="00033A89" w:rsidRDefault="00B33862" w:rsidP="00B33862">
            <w:pPr>
              <w:spacing w:after="0" w:line="240" w:lineRule="auto"/>
              <w:jc w:val="both"/>
              <w:textAlignment w:val="baseline"/>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00033A89" w:rsidRPr="00033A89">
              <w:rPr>
                <w:rFonts w:ascii="Arial" w:eastAsia="Times New Roman" w:hAnsi="Arial" w:cs="Arial"/>
                <w:color w:val="000000"/>
                <w:sz w:val="28"/>
                <w:szCs w:val="28"/>
              </w:rPr>
              <w:t>Trong bối cảnh của đại dịch COVID-19, </w:t>
            </w:r>
            <w:r w:rsidR="00033A89" w:rsidRPr="00033A89">
              <w:rPr>
                <w:rFonts w:ascii="Arial" w:eastAsia="Times New Roman" w:hAnsi="Arial" w:cs="Arial"/>
                <w:b/>
                <w:bCs/>
                <w:color w:val="1CABE2"/>
                <w:sz w:val="28"/>
                <w:szCs w:val="28"/>
                <w:bdr w:val="none" w:sz="0" w:space="0" w:color="auto" w:frame="1"/>
              </w:rPr>
              <w:t>kỹ năng công nghệ số </w:t>
            </w:r>
            <w:r w:rsidR="00033A89" w:rsidRPr="00033A89">
              <w:rPr>
                <w:rFonts w:ascii="Arial" w:eastAsia="Times New Roman" w:hAnsi="Arial" w:cs="Arial"/>
                <w:color w:val="000000"/>
                <w:sz w:val="28"/>
                <w:szCs w:val="28"/>
              </w:rPr>
              <w:t>cho học sinh ngày càng đóng vai trò quan trọng khi giáo dục chuyển sang hình thức trực tuyến. Đây trở thành kỹ năng nền và cơ bản, tương tự như kỹ năng đọc, viết và làm toán.</w:t>
            </w:r>
          </w:p>
        </w:tc>
      </w:tr>
    </w:tbl>
    <w:p w14:paraId="21EF5A9C" w14:textId="77777777" w:rsidR="00033A89" w:rsidRPr="00033A89" w:rsidRDefault="00033A89" w:rsidP="00033A89">
      <w:pPr>
        <w:spacing w:after="0" w:line="240" w:lineRule="auto"/>
        <w:rPr>
          <w:rFonts w:ascii="Times New Roman" w:eastAsia="Times New Roman" w:hAnsi="Times New Roman" w:cs="Times New Roman"/>
          <w:vanish/>
          <w:sz w:val="28"/>
          <w:szCs w:val="28"/>
        </w:rPr>
      </w:pPr>
    </w:p>
    <w:tbl>
      <w:tblPr>
        <w:tblW w:w="9000" w:type="dxa"/>
        <w:tblInd w:w="-142" w:type="dxa"/>
        <w:tblCellMar>
          <w:left w:w="0" w:type="dxa"/>
          <w:right w:w="0" w:type="dxa"/>
        </w:tblCellMar>
        <w:tblLook w:val="04A0" w:firstRow="1" w:lastRow="0" w:firstColumn="1" w:lastColumn="0" w:noHBand="0" w:noVBand="1"/>
      </w:tblPr>
      <w:tblGrid>
        <w:gridCol w:w="9000"/>
      </w:tblGrid>
      <w:tr w:rsidR="00033A89" w:rsidRPr="00033A89" w14:paraId="5798B705" w14:textId="77777777" w:rsidTr="00B33862">
        <w:tc>
          <w:tcPr>
            <w:tcW w:w="0" w:type="auto"/>
            <w:tcBorders>
              <w:top w:val="nil"/>
              <w:left w:val="nil"/>
              <w:bottom w:val="nil"/>
              <w:right w:val="nil"/>
            </w:tcBorders>
            <w:shd w:val="clear" w:color="auto" w:fill="auto"/>
            <w:vAlign w:val="center"/>
            <w:hideMark/>
          </w:tcPr>
          <w:p w14:paraId="7673E803" w14:textId="6E1AC44F" w:rsidR="00033A89" w:rsidRPr="00033A89" w:rsidRDefault="00033A89" w:rsidP="00033A89">
            <w:pPr>
              <w:spacing w:after="0" w:line="15" w:lineRule="atLeast"/>
              <w:jc w:val="center"/>
              <w:rPr>
                <w:rFonts w:ascii="Arial" w:eastAsia="Times New Roman" w:hAnsi="Arial" w:cs="Arial"/>
                <w:color w:val="201F1E"/>
                <w:sz w:val="28"/>
                <w:szCs w:val="28"/>
              </w:rPr>
            </w:pPr>
            <w:r w:rsidRPr="00B05F4E">
              <w:rPr>
                <w:rFonts w:ascii="Arial" w:eastAsia="Times New Roman" w:hAnsi="Arial" w:cs="Arial"/>
                <w:noProof/>
                <w:color w:val="201F1E"/>
                <w:sz w:val="28"/>
                <w:szCs w:val="28"/>
              </w:rPr>
              <w:drawing>
                <wp:inline distT="0" distB="0" distL="0" distR="0" wp14:anchorId="5112E053" wp14:editId="1C013C25">
                  <wp:extent cx="4830453" cy="3222450"/>
                  <wp:effectExtent l="0" t="0" r="8255" b="0"/>
                  <wp:docPr id="3" name="Picture 3" descr="Em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4678" cy="3251953"/>
                          </a:xfrm>
                          <a:prstGeom prst="rect">
                            <a:avLst/>
                          </a:prstGeom>
                          <a:noFill/>
                          <a:ln>
                            <a:noFill/>
                          </a:ln>
                        </pic:spPr>
                      </pic:pic>
                    </a:graphicData>
                  </a:graphic>
                </wp:inline>
              </w:drawing>
            </w:r>
          </w:p>
        </w:tc>
      </w:tr>
    </w:tbl>
    <w:p w14:paraId="18B22571" w14:textId="77777777" w:rsidR="00033A89" w:rsidRPr="00033A89" w:rsidRDefault="00033A89" w:rsidP="00033A89">
      <w:pPr>
        <w:spacing w:after="0" w:line="240" w:lineRule="auto"/>
        <w:rPr>
          <w:rFonts w:ascii="Times New Roman" w:eastAsia="Times New Roman" w:hAnsi="Times New Roman" w:cs="Times New Roman"/>
          <w:vanish/>
          <w:sz w:val="28"/>
          <w:szCs w:val="28"/>
        </w:rPr>
      </w:pPr>
    </w:p>
    <w:tbl>
      <w:tblPr>
        <w:tblW w:w="9000" w:type="dxa"/>
        <w:tblCellMar>
          <w:left w:w="0" w:type="dxa"/>
          <w:right w:w="0" w:type="dxa"/>
        </w:tblCellMar>
        <w:tblLook w:val="04A0" w:firstRow="1" w:lastRow="0" w:firstColumn="1" w:lastColumn="0" w:noHBand="0" w:noVBand="1"/>
      </w:tblPr>
      <w:tblGrid>
        <w:gridCol w:w="9000"/>
      </w:tblGrid>
      <w:tr w:rsidR="00033A89" w:rsidRPr="00033A89" w14:paraId="61DB7449" w14:textId="77777777" w:rsidTr="00033A89">
        <w:tc>
          <w:tcPr>
            <w:tcW w:w="0" w:type="auto"/>
            <w:tcBorders>
              <w:top w:val="nil"/>
              <w:left w:val="nil"/>
              <w:bottom w:val="nil"/>
              <w:right w:val="nil"/>
            </w:tcBorders>
            <w:shd w:val="clear" w:color="auto" w:fill="auto"/>
            <w:tcMar>
              <w:top w:w="150" w:type="dxa"/>
              <w:left w:w="150" w:type="dxa"/>
              <w:bottom w:w="150" w:type="dxa"/>
              <w:right w:w="150" w:type="dxa"/>
            </w:tcMar>
            <w:vAlign w:val="center"/>
            <w:hideMark/>
          </w:tcPr>
          <w:p w14:paraId="055325BD" w14:textId="19206761" w:rsidR="00033A89" w:rsidRPr="00033A89" w:rsidRDefault="00B33862" w:rsidP="00B33862">
            <w:pPr>
              <w:spacing w:after="0" w:line="240" w:lineRule="auto"/>
              <w:jc w:val="both"/>
              <w:textAlignment w:val="baseline"/>
              <w:divId w:val="1639996405"/>
              <w:rPr>
                <w:rFonts w:ascii="Arial" w:eastAsia="Times New Roman" w:hAnsi="Arial" w:cs="Arial"/>
                <w:color w:val="000000"/>
                <w:sz w:val="28"/>
                <w:szCs w:val="28"/>
              </w:rPr>
            </w:pPr>
            <w:r>
              <w:rPr>
                <w:rFonts w:ascii="Arial" w:eastAsia="Times New Roman" w:hAnsi="Arial" w:cs="Arial"/>
                <w:color w:val="000000"/>
                <w:sz w:val="28"/>
                <w:szCs w:val="28"/>
              </w:rPr>
              <w:t xml:space="preserve">     </w:t>
            </w:r>
            <w:r w:rsidR="00033A89" w:rsidRPr="00033A89">
              <w:rPr>
                <w:rFonts w:ascii="Arial" w:eastAsia="Times New Roman" w:hAnsi="Arial" w:cs="Arial"/>
                <w:color w:val="000000"/>
                <w:sz w:val="28"/>
                <w:szCs w:val="28"/>
              </w:rPr>
              <w:t>Ngoài ra, để chuẩn bị tốt hơn cho học sinh trước những thách thức của ngày mai với một loạt các kỹ năng và năng lực ngày càng được yêu cầu bởi thị trường lao động, thậm chí sẽ có nhiều kỹ năng mà chúng ta còn chưa biết trước được, cha mẹ và thầy cô giáo cần hiểu về </w:t>
            </w:r>
            <w:r w:rsidR="00033A89" w:rsidRPr="00033A89">
              <w:rPr>
                <w:rFonts w:ascii="Arial" w:eastAsia="Times New Roman" w:hAnsi="Arial" w:cs="Arial"/>
                <w:b/>
                <w:bCs/>
                <w:color w:val="1CABE2"/>
                <w:sz w:val="28"/>
                <w:szCs w:val="28"/>
                <w:bdr w:val="none" w:sz="0" w:space="0" w:color="auto" w:frame="1"/>
              </w:rPr>
              <w:t>kỹ năng chuyển đổi/kỹ năng mềm</w:t>
            </w:r>
            <w:r w:rsidR="00033A89" w:rsidRPr="00033A89">
              <w:rPr>
                <w:rFonts w:ascii="Arial" w:eastAsia="Times New Roman" w:hAnsi="Arial" w:cs="Arial"/>
                <w:color w:val="000000"/>
                <w:sz w:val="28"/>
                <w:szCs w:val="28"/>
              </w:rPr>
              <w:t xml:space="preserve"> để có thể giúp các em tích lũy các kỹ năng này trong quá trình sống và học tập. Nhóm kỹ năng này </w:t>
            </w:r>
            <w:r w:rsidR="00033A89" w:rsidRPr="00033A89">
              <w:rPr>
                <w:rFonts w:ascii="Arial" w:eastAsia="Times New Roman" w:hAnsi="Arial" w:cs="Arial"/>
                <w:color w:val="000000"/>
                <w:sz w:val="28"/>
                <w:szCs w:val="28"/>
              </w:rPr>
              <w:lastRenderedPageBreak/>
              <w:t>bao gồm kỹ năng giao tiếp, sáng tạo, giải quyết vấn đề, tư duy phản biện vv. – những kỹ năng áp dụng trong nhiều tình huống khác nhau.</w:t>
            </w:r>
          </w:p>
        </w:tc>
      </w:tr>
    </w:tbl>
    <w:p w14:paraId="3B09104D" w14:textId="77777777" w:rsidR="00033A89" w:rsidRPr="00033A89" w:rsidRDefault="00033A89" w:rsidP="00033A89">
      <w:pPr>
        <w:spacing w:after="0" w:line="240" w:lineRule="auto"/>
        <w:rPr>
          <w:rFonts w:ascii="Times New Roman" w:eastAsia="Times New Roman" w:hAnsi="Times New Roman" w:cs="Times New Roman"/>
          <w:vanish/>
          <w:sz w:val="28"/>
          <w:szCs w:val="28"/>
        </w:rPr>
      </w:pPr>
    </w:p>
    <w:tbl>
      <w:tblPr>
        <w:tblW w:w="9000" w:type="dxa"/>
        <w:tblCellMar>
          <w:left w:w="0" w:type="dxa"/>
          <w:right w:w="0" w:type="dxa"/>
        </w:tblCellMar>
        <w:tblLook w:val="04A0" w:firstRow="1" w:lastRow="0" w:firstColumn="1" w:lastColumn="0" w:noHBand="0" w:noVBand="1"/>
      </w:tblPr>
      <w:tblGrid>
        <w:gridCol w:w="9000"/>
      </w:tblGrid>
      <w:tr w:rsidR="00033A89" w:rsidRPr="00033A89" w14:paraId="0D0EFF95" w14:textId="77777777" w:rsidTr="00033A89">
        <w:tc>
          <w:tcPr>
            <w:tcW w:w="0" w:type="auto"/>
            <w:tcBorders>
              <w:top w:val="nil"/>
              <w:left w:val="nil"/>
              <w:bottom w:val="nil"/>
              <w:right w:val="nil"/>
            </w:tcBorders>
            <w:shd w:val="clear" w:color="auto" w:fill="auto"/>
            <w:vAlign w:val="center"/>
            <w:hideMark/>
          </w:tcPr>
          <w:p w14:paraId="65C33682" w14:textId="6E4069D8" w:rsidR="00033A89" w:rsidRPr="00033A89" w:rsidRDefault="00033A89" w:rsidP="00033A89">
            <w:pPr>
              <w:spacing w:after="0" w:line="15" w:lineRule="atLeast"/>
              <w:jc w:val="center"/>
              <w:rPr>
                <w:rFonts w:ascii="Arial" w:eastAsia="Times New Roman" w:hAnsi="Arial" w:cs="Arial"/>
                <w:color w:val="201F1E"/>
                <w:sz w:val="28"/>
                <w:szCs w:val="28"/>
              </w:rPr>
            </w:pPr>
            <w:r w:rsidRPr="00B05F4E">
              <w:rPr>
                <w:rFonts w:ascii="Arial" w:eastAsia="Times New Roman" w:hAnsi="Arial" w:cs="Arial"/>
                <w:noProof/>
                <w:color w:val="201F1E"/>
                <w:sz w:val="28"/>
                <w:szCs w:val="28"/>
              </w:rPr>
              <w:drawing>
                <wp:inline distT="0" distB="0" distL="0" distR="0" wp14:anchorId="5C34B5E7" wp14:editId="433E6F3E">
                  <wp:extent cx="4846821" cy="3233369"/>
                  <wp:effectExtent l="0" t="0" r="0" b="5715"/>
                  <wp:docPr id="2" name="Picture 2" descr="Em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3665" cy="3244606"/>
                          </a:xfrm>
                          <a:prstGeom prst="rect">
                            <a:avLst/>
                          </a:prstGeom>
                          <a:noFill/>
                          <a:ln>
                            <a:noFill/>
                          </a:ln>
                        </pic:spPr>
                      </pic:pic>
                    </a:graphicData>
                  </a:graphic>
                </wp:inline>
              </w:drawing>
            </w:r>
          </w:p>
        </w:tc>
      </w:tr>
    </w:tbl>
    <w:p w14:paraId="136FAF41" w14:textId="77777777" w:rsidR="00033A89" w:rsidRPr="00033A89" w:rsidRDefault="00033A89" w:rsidP="00033A89">
      <w:pPr>
        <w:spacing w:after="0" w:line="240" w:lineRule="auto"/>
        <w:rPr>
          <w:rFonts w:ascii="Times New Roman" w:eastAsia="Times New Roman" w:hAnsi="Times New Roman" w:cs="Times New Roman"/>
          <w:vanish/>
          <w:sz w:val="28"/>
          <w:szCs w:val="28"/>
        </w:rPr>
      </w:pPr>
    </w:p>
    <w:tbl>
      <w:tblPr>
        <w:tblW w:w="9000" w:type="dxa"/>
        <w:tblCellMar>
          <w:left w:w="0" w:type="dxa"/>
          <w:right w:w="0" w:type="dxa"/>
        </w:tblCellMar>
        <w:tblLook w:val="04A0" w:firstRow="1" w:lastRow="0" w:firstColumn="1" w:lastColumn="0" w:noHBand="0" w:noVBand="1"/>
      </w:tblPr>
      <w:tblGrid>
        <w:gridCol w:w="9000"/>
      </w:tblGrid>
      <w:tr w:rsidR="00033A89" w:rsidRPr="00033A89" w14:paraId="0F2894CC" w14:textId="77777777" w:rsidTr="00033A89">
        <w:tc>
          <w:tcPr>
            <w:tcW w:w="0" w:type="auto"/>
            <w:tcBorders>
              <w:top w:val="nil"/>
              <w:left w:val="nil"/>
              <w:bottom w:val="nil"/>
              <w:right w:val="nil"/>
            </w:tcBorders>
            <w:shd w:val="clear" w:color="auto" w:fill="auto"/>
            <w:tcMar>
              <w:top w:w="150" w:type="dxa"/>
              <w:left w:w="150" w:type="dxa"/>
              <w:bottom w:w="150" w:type="dxa"/>
              <w:right w:w="150" w:type="dxa"/>
            </w:tcMar>
            <w:vAlign w:val="center"/>
            <w:hideMark/>
          </w:tcPr>
          <w:p w14:paraId="3EA305F6" w14:textId="4C51BE0A" w:rsidR="00033A89" w:rsidRPr="00033A89" w:rsidRDefault="00033A89" w:rsidP="00B33862">
            <w:pPr>
              <w:spacing w:after="0" w:line="240" w:lineRule="auto"/>
              <w:ind w:firstLine="559"/>
              <w:jc w:val="both"/>
              <w:textAlignment w:val="baseline"/>
              <w:divId w:val="1305617853"/>
              <w:rPr>
                <w:rFonts w:ascii="Arial" w:eastAsia="Times New Roman" w:hAnsi="Arial" w:cs="Arial"/>
                <w:color w:val="000000"/>
                <w:sz w:val="28"/>
                <w:szCs w:val="28"/>
              </w:rPr>
            </w:pPr>
            <w:r w:rsidRPr="00033A89">
              <w:rPr>
                <w:rFonts w:ascii="Arial" w:eastAsia="Times New Roman" w:hAnsi="Arial" w:cs="Arial"/>
                <w:color w:val="000000"/>
                <w:sz w:val="28"/>
                <w:szCs w:val="28"/>
              </w:rPr>
              <w:t>Thiếu những kỹ năng nền và kỹ năng chuyển đổi ở cấp tiểu học và trung học, người trẻ không thể học tập và làm những công việc đòi hỏi tư duy bậc cao và sẽ đánh mất những cơ hội công việc trong tương lai. Trong khi đó, kỹ năng chuyên môn/đặc thù ví dụ làm mộc, kế toán hoặc kỹ thuật cho phép làm một công việc cụ thể có thể trở nên lạc hậu rất nhanh.</w:t>
            </w:r>
          </w:p>
        </w:tc>
      </w:tr>
    </w:tbl>
    <w:p w14:paraId="22E11533" w14:textId="77777777" w:rsidR="00033A89" w:rsidRPr="00033A89" w:rsidRDefault="00033A89" w:rsidP="00033A89">
      <w:pPr>
        <w:spacing w:after="0" w:line="240" w:lineRule="auto"/>
        <w:rPr>
          <w:rFonts w:ascii="Times New Roman" w:eastAsia="Times New Roman" w:hAnsi="Times New Roman" w:cs="Times New Roman"/>
          <w:vanish/>
          <w:sz w:val="28"/>
          <w:szCs w:val="28"/>
        </w:rPr>
      </w:pPr>
    </w:p>
    <w:tbl>
      <w:tblPr>
        <w:tblW w:w="9000" w:type="dxa"/>
        <w:tblCellMar>
          <w:left w:w="0" w:type="dxa"/>
          <w:right w:w="0" w:type="dxa"/>
        </w:tblCellMar>
        <w:tblLook w:val="04A0" w:firstRow="1" w:lastRow="0" w:firstColumn="1" w:lastColumn="0" w:noHBand="0" w:noVBand="1"/>
      </w:tblPr>
      <w:tblGrid>
        <w:gridCol w:w="9000"/>
      </w:tblGrid>
      <w:tr w:rsidR="00033A89" w:rsidRPr="00033A89" w14:paraId="3624EEB3" w14:textId="77777777" w:rsidTr="00033A89">
        <w:tc>
          <w:tcPr>
            <w:tcW w:w="0" w:type="auto"/>
            <w:tcBorders>
              <w:top w:val="nil"/>
              <w:left w:val="nil"/>
              <w:bottom w:val="nil"/>
              <w:right w:val="nil"/>
            </w:tcBorders>
            <w:shd w:val="clear" w:color="auto" w:fill="auto"/>
            <w:vAlign w:val="center"/>
            <w:hideMark/>
          </w:tcPr>
          <w:p w14:paraId="2FF71D1F" w14:textId="47268E2C" w:rsidR="00033A89" w:rsidRPr="00033A89" w:rsidRDefault="00033A89" w:rsidP="00033A89">
            <w:pPr>
              <w:spacing w:after="0" w:line="15" w:lineRule="atLeast"/>
              <w:jc w:val="center"/>
              <w:rPr>
                <w:rFonts w:ascii="Arial" w:eastAsia="Times New Roman" w:hAnsi="Arial" w:cs="Arial"/>
                <w:color w:val="201F1E"/>
                <w:sz w:val="28"/>
                <w:szCs w:val="28"/>
              </w:rPr>
            </w:pPr>
            <w:r w:rsidRPr="00B05F4E">
              <w:rPr>
                <w:rFonts w:ascii="Arial" w:eastAsia="Times New Roman" w:hAnsi="Arial" w:cs="Arial"/>
                <w:noProof/>
                <w:color w:val="201F1E"/>
                <w:sz w:val="28"/>
                <w:szCs w:val="28"/>
              </w:rPr>
              <w:drawing>
                <wp:inline distT="0" distB="0" distL="0" distR="0" wp14:anchorId="6D335261" wp14:editId="06D9C60A">
                  <wp:extent cx="4857217" cy="3240304"/>
                  <wp:effectExtent l="0" t="0" r="635" b="0"/>
                  <wp:docPr id="1" name="Picture 1" descr="Em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7529" cy="3253854"/>
                          </a:xfrm>
                          <a:prstGeom prst="rect">
                            <a:avLst/>
                          </a:prstGeom>
                          <a:noFill/>
                          <a:ln>
                            <a:noFill/>
                          </a:ln>
                        </pic:spPr>
                      </pic:pic>
                    </a:graphicData>
                  </a:graphic>
                </wp:inline>
              </w:drawing>
            </w:r>
          </w:p>
        </w:tc>
      </w:tr>
    </w:tbl>
    <w:p w14:paraId="41E62AF5" w14:textId="77777777" w:rsidR="00033A89" w:rsidRPr="00033A89" w:rsidRDefault="00033A89" w:rsidP="00033A89">
      <w:pPr>
        <w:spacing w:after="0" w:line="240" w:lineRule="auto"/>
        <w:rPr>
          <w:rFonts w:ascii="Times New Roman" w:eastAsia="Times New Roman" w:hAnsi="Times New Roman" w:cs="Times New Roman"/>
          <w:vanish/>
          <w:sz w:val="28"/>
          <w:szCs w:val="28"/>
        </w:rPr>
      </w:pPr>
    </w:p>
    <w:tbl>
      <w:tblPr>
        <w:tblW w:w="9000" w:type="dxa"/>
        <w:tblCellMar>
          <w:left w:w="0" w:type="dxa"/>
          <w:right w:w="0" w:type="dxa"/>
        </w:tblCellMar>
        <w:tblLook w:val="04A0" w:firstRow="1" w:lastRow="0" w:firstColumn="1" w:lastColumn="0" w:noHBand="0" w:noVBand="1"/>
      </w:tblPr>
      <w:tblGrid>
        <w:gridCol w:w="9000"/>
      </w:tblGrid>
      <w:tr w:rsidR="00033A89" w:rsidRPr="00033A89" w14:paraId="5A9A7F5E" w14:textId="77777777" w:rsidTr="00033A89">
        <w:tc>
          <w:tcPr>
            <w:tcW w:w="0" w:type="auto"/>
            <w:tcBorders>
              <w:top w:val="nil"/>
              <w:left w:val="nil"/>
              <w:bottom w:val="nil"/>
              <w:right w:val="nil"/>
            </w:tcBorders>
            <w:shd w:val="clear" w:color="auto" w:fill="auto"/>
            <w:tcMar>
              <w:top w:w="150" w:type="dxa"/>
              <w:left w:w="150" w:type="dxa"/>
              <w:bottom w:w="150" w:type="dxa"/>
              <w:right w:w="150" w:type="dxa"/>
            </w:tcMar>
            <w:vAlign w:val="center"/>
            <w:hideMark/>
          </w:tcPr>
          <w:p w14:paraId="360AE25B" w14:textId="77777777" w:rsidR="00033A89" w:rsidRPr="00033A89" w:rsidRDefault="00033A89" w:rsidP="00B33862">
            <w:pPr>
              <w:spacing w:after="0" w:line="240" w:lineRule="auto"/>
              <w:ind w:firstLine="559"/>
              <w:jc w:val="both"/>
              <w:textAlignment w:val="baseline"/>
              <w:divId w:val="1820917765"/>
              <w:rPr>
                <w:rFonts w:ascii="Arial" w:eastAsia="Times New Roman" w:hAnsi="Arial" w:cs="Arial"/>
                <w:color w:val="000000"/>
                <w:sz w:val="28"/>
                <w:szCs w:val="28"/>
              </w:rPr>
            </w:pPr>
            <w:r w:rsidRPr="00033A89">
              <w:rPr>
                <w:rFonts w:ascii="Arial" w:eastAsia="Times New Roman" w:hAnsi="Arial" w:cs="Arial"/>
                <w:color w:val="000000"/>
                <w:sz w:val="28"/>
                <w:szCs w:val="28"/>
              </w:rPr>
              <w:lastRenderedPageBreak/>
              <w:t>Chuyên mục podcast tuần này chúng tôi hân hạnh giới thiệu cô giáo Hà Ánh Phượng, được tổ chức Varkey Foundation công bố nằm trong top 10 giáo viên xuất sắc nhất toàn cầu, và trở thành người Việt Nam duy nhất đạt giải thưởng này tính đến thời điểm hiện tại. Chuyên mục cũng chào đón chị Lê Anh Lan, Chuyên gia Giáo dục của UNICEF Việt Nam, người đã gắn bó với chương trình Giáo dục của UNICEF trong 17 năm qua, và đã thúc đẩy chương trình chuyển đổi số trong giáo dục, phát triển kỹ năng cho thanh thiếu niên thông qua hợp tác với Bộ Giáo dục &amp; Đào tạo, góp phần mang lại cơ hội giáo dục bình đẳng và có chất lượng cho mọi trẻ em Việt Nam.</w:t>
            </w:r>
          </w:p>
        </w:tc>
      </w:tr>
      <w:tr w:rsidR="00EA6ADA" w:rsidRPr="00EA6ADA" w14:paraId="10D56587" w14:textId="77777777" w:rsidTr="00EA6ADA">
        <w:tc>
          <w:tcPr>
            <w:tcW w:w="0" w:type="auto"/>
            <w:tcBorders>
              <w:top w:val="nil"/>
              <w:left w:val="nil"/>
              <w:bottom w:val="nil"/>
              <w:right w:val="nil"/>
            </w:tcBorders>
            <w:shd w:val="clear" w:color="auto" w:fill="auto"/>
            <w:tcMar>
              <w:top w:w="150" w:type="dxa"/>
              <w:left w:w="150" w:type="dxa"/>
              <w:bottom w:w="150" w:type="dxa"/>
              <w:right w:w="150" w:type="dxa"/>
            </w:tcMar>
            <w:vAlign w:val="center"/>
            <w:hideMark/>
          </w:tcPr>
          <w:p w14:paraId="72D28215" w14:textId="77777777" w:rsidR="00EA6ADA" w:rsidRPr="00EA6ADA" w:rsidRDefault="00EA6ADA" w:rsidP="00EA6ADA">
            <w:pPr>
              <w:spacing w:after="0" w:line="240" w:lineRule="auto"/>
              <w:ind w:firstLine="559"/>
              <w:jc w:val="both"/>
              <w:textAlignment w:val="baseline"/>
              <w:rPr>
                <w:rFonts w:ascii="Arial" w:eastAsia="Times New Roman" w:hAnsi="Arial" w:cs="Arial"/>
                <w:color w:val="000000"/>
                <w:sz w:val="24"/>
                <w:szCs w:val="24"/>
              </w:rPr>
            </w:pPr>
            <w:r w:rsidRPr="00EA6ADA">
              <w:rPr>
                <w:rFonts w:ascii="Arial" w:eastAsia="Times New Roman" w:hAnsi="Arial" w:cs="Arial"/>
                <w:color w:val="000000"/>
                <w:sz w:val="28"/>
                <w:szCs w:val="28"/>
              </w:rPr>
              <w:t>Hy vọng cuộc trò chuyện với 2 vị khách mời tuần này sẽ tiếp thêm động lực cho quý vị Phụ huynh hỗ trợ con em mình trong đại dịch, biến những thách thức của đại dịch trở thành cơ hội để các con cải thiện kỹ năng số, khả năng tự học và sự độc lập, tự tin.</w:t>
            </w:r>
          </w:p>
        </w:tc>
      </w:tr>
    </w:tbl>
    <w:p w14:paraId="65A4B64C" w14:textId="77777777" w:rsidR="00EA6ADA" w:rsidRPr="00EA6ADA" w:rsidRDefault="00EA6ADA" w:rsidP="00EA6ADA">
      <w:pPr>
        <w:spacing w:after="0" w:line="240" w:lineRule="auto"/>
        <w:rPr>
          <w:rFonts w:ascii="Times New Roman" w:eastAsia="Times New Roman" w:hAnsi="Times New Roman" w:cs="Times New Roman"/>
          <w:vanish/>
          <w:sz w:val="24"/>
          <w:szCs w:val="24"/>
        </w:rPr>
      </w:pPr>
    </w:p>
    <w:tbl>
      <w:tblPr>
        <w:tblW w:w="9000" w:type="dxa"/>
        <w:tblCellMar>
          <w:left w:w="0" w:type="dxa"/>
          <w:right w:w="0" w:type="dxa"/>
        </w:tblCellMar>
        <w:tblLook w:val="04A0" w:firstRow="1" w:lastRow="0" w:firstColumn="1" w:lastColumn="0" w:noHBand="0" w:noVBand="1"/>
      </w:tblPr>
      <w:tblGrid>
        <w:gridCol w:w="9000"/>
      </w:tblGrid>
      <w:tr w:rsidR="00EA6ADA" w:rsidRPr="00EA6ADA" w14:paraId="3EB3BC10" w14:textId="77777777" w:rsidTr="00EA6ADA">
        <w:trPr>
          <w:trHeight w:val="450"/>
        </w:trPr>
        <w:tc>
          <w:tcPr>
            <w:tcW w:w="0" w:type="auto"/>
            <w:tcBorders>
              <w:top w:val="nil"/>
              <w:left w:val="nil"/>
              <w:bottom w:val="nil"/>
              <w:right w:val="nil"/>
            </w:tcBorders>
            <w:shd w:val="clear" w:color="auto" w:fill="auto"/>
            <w:vAlign w:val="center"/>
            <w:hideMark/>
          </w:tcPr>
          <w:p w14:paraId="7AF25BAB" w14:textId="77777777" w:rsidR="00EA6ADA" w:rsidRPr="00EA6ADA" w:rsidRDefault="00EA6ADA" w:rsidP="00EA6ADA">
            <w:pPr>
              <w:spacing w:after="0" w:line="240" w:lineRule="auto"/>
              <w:rPr>
                <w:rFonts w:ascii="Times New Roman" w:eastAsia="Times New Roman" w:hAnsi="Times New Roman" w:cs="Times New Roman"/>
                <w:sz w:val="24"/>
                <w:szCs w:val="24"/>
              </w:rPr>
            </w:pPr>
          </w:p>
        </w:tc>
      </w:tr>
    </w:tbl>
    <w:p w14:paraId="10427EEB" w14:textId="77777777" w:rsidR="00EA6ADA" w:rsidRPr="00EA6ADA" w:rsidRDefault="00EA6ADA" w:rsidP="00EA6ADA">
      <w:pPr>
        <w:spacing w:after="0" w:line="240" w:lineRule="auto"/>
        <w:rPr>
          <w:rFonts w:ascii="Times New Roman" w:eastAsia="Times New Roman" w:hAnsi="Times New Roman" w:cs="Times New Roman"/>
          <w:vanish/>
          <w:sz w:val="24"/>
          <w:szCs w:val="24"/>
        </w:rPr>
      </w:pPr>
    </w:p>
    <w:tbl>
      <w:tblPr>
        <w:tblW w:w="9000" w:type="dxa"/>
        <w:tblCellMar>
          <w:left w:w="0" w:type="dxa"/>
          <w:right w:w="0" w:type="dxa"/>
        </w:tblCellMar>
        <w:tblLook w:val="04A0" w:firstRow="1" w:lastRow="0" w:firstColumn="1" w:lastColumn="0" w:noHBand="0" w:noVBand="1"/>
      </w:tblPr>
      <w:tblGrid>
        <w:gridCol w:w="9000"/>
      </w:tblGrid>
      <w:tr w:rsidR="00EA6ADA" w:rsidRPr="00EA6ADA" w14:paraId="36697E76" w14:textId="77777777" w:rsidTr="00EA6ADA">
        <w:tc>
          <w:tcPr>
            <w:tcW w:w="0" w:type="auto"/>
            <w:tcBorders>
              <w:top w:val="nil"/>
              <w:left w:val="nil"/>
              <w:bottom w:val="nil"/>
              <w:right w:val="nil"/>
            </w:tcBorders>
            <w:shd w:val="clear" w:color="auto" w:fill="auto"/>
            <w:vAlign w:val="center"/>
            <w:hideMark/>
          </w:tcPr>
          <w:tbl>
            <w:tblPr>
              <w:tblW w:w="0" w:type="dxa"/>
              <w:jc w:val="center"/>
              <w:shd w:val="clear" w:color="auto" w:fill="1CABE2"/>
              <w:tblCellMar>
                <w:top w:w="180" w:type="dxa"/>
                <w:left w:w="180" w:type="dxa"/>
                <w:bottom w:w="180" w:type="dxa"/>
                <w:right w:w="180" w:type="dxa"/>
              </w:tblCellMar>
              <w:tblLook w:val="04A0" w:firstRow="1" w:lastRow="0" w:firstColumn="1" w:lastColumn="0" w:noHBand="0" w:noVBand="1"/>
            </w:tblPr>
            <w:tblGrid>
              <w:gridCol w:w="3669"/>
            </w:tblGrid>
            <w:tr w:rsidR="00EA6ADA" w:rsidRPr="00EA6ADA" w14:paraId="75052C94" w14:textId="77777777">
              <w:trPr>
                <w:jc w:val="center"/>
              </w:trPr>
              <w:tc>
                <w:tcPr>
                  <w:tcW w:w="5000" w:type="pct"/>
                  <w:tcBorders>
                    <w:top w:val="nil"/>
                    <w:left w:val="nil"/>
                    <w:bottom w:val="nil"/>
                    <w:right w:val="nil"/>
                  </w:tcBorders>
                  <w:shd w:val="clear" w:color="auto" w:fill="1CABE2"/>
                  <w:vAlign w:val="center"/>
                  <w:hideMark/>
                </w:tcPr>
                <w:p w14:paraId="620BAD53" w14:textId="77777777" w:rsidR="00EA6ADA" w:rsidRPr="00EA6ADA" w:rsidRDefault="00EA6ADA" w:rsidP="00EA6ADA">
                  <w:pPr>
                    <w:spacing w:after="0" w:line="240" w:lineRule="auto"/>
                    <w:jc w:val="center"/>
                    <w:rPr>
                      <w:rFonts w:ascii="inherit" w:eastAsia="Times New Roman" w:hAnsi="inherit" w:cs="Times New Roman"/>
                      <w:sz w:val="24"/>
                      <w:szCs w:val="24"/>
                    </w:rPr>
                  </w:pPr>
                  <w:hyperlink r:id="rId11" w:tgtFrame="_blank" w:tooltip="Protected by Outlook: http://unicef.msnd26.com/tracking/lc/a9983efe-ce4f-4690-b338-18a88abf1193/5ef7c83d-35d5-46d5-b4bf-99c38021029c/5f4c317e-642f-40d6-95b5-a13504b61434/. Click or tap to follow the link." w:history="1">
                    <w:r w:rsidRPr="00EA6ADA">
                      <w:rPr>
                        <w:rFonts w:ascii="Arial" w:eastAsia="Times New Roman" w:hAnsi="Arial" w:cs="Arial"/>
                        <w:color w:val="FFFFFF"/>
                        <w:sz w:val="24"/>
                        <w:szCs w:val="24"/>
                        <w:bdr w:val="none" w:sz="0" w:space="0" w:color="auto" w:frame="1"/>
                      </w:rPr>
                      <w:t>Nghe podcast tuần này tại đây!</w:t>
                    </w:r>
                  </w:hyperlink>
                </w:p>
              </w:tc>
            </w:tr>
          </w:tbl>
          <w:p w14:paraId="628C2B64" w14:textId="77777777" w:rsidR="00EA6ADA" w:rsidRPr="00EA6ADA" w:rsidRDefault="00EA6ADA" w:rsidP="00EA6ADA">
            <w:pPr>
              <w:spacing w:after="0" w:line="240" w:lineRule="auto"/>
              <w:jc w:val="center"/>
              <w:rPr>
                <w:rFonts w:ascii="Arial" w:eastAsia="Times New Roman" w:hAnsi="Arial" w:cs="Arial"/>
                <w:color w:val="201F1E"/>
                <w:sz w:val="2"/>
                <w:szCs w:val="2"/>
              </w:rPr>
            </w:pPr>
          </w:p>
        </w:tc>
      </w:tr>
    </w:tbl>
    <w:p w14:paraId="74152FD5" w14:textId="39A86A88" w:rsidR="00033A89" w:rsidRPr="00033A89" w:rsidRDefault="0031488F" w:rsidP="0031488F">
      <w:pPr>
        <w:spacing w:after="0" w:line="240" w:lineRule="auto"/>
        <w:ind w:firstLine="567"/>
        <w:rPr>
          <w:rFonts w:ascii="Times New Roman" w:eastAsia="Times New Roman" w:hAnsi="Times New Roman" w:cs="Times New Roman"/>
          <w:vanish/>
          <w:sz w:val="28"/>
          <w:szCs w:val="28"/>
        </w:rPr>
      </w:pPr>
      <w:r>
        <w:rPr>
          <w:noProof/>
        </w:rPr>
        <w:drawing>
          <wp:inline distT="0" distB="0" distL="0" distR="0" wp14:anchorId="111A7E91" wp14:editId="009C7D06">
            <wp:extent cx="4978408" cy="3321152"/>
            <wp:effectExtent l="0" t="0" r="0" b="0"/>
            <wp:docPr id="4" name="Picture 4" descr="Em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0454" cy="3329188"/>
                    </a:xfrm>
                    <a:prstGeom prst="rect">
                      <a:avLst/>
                    </a:prstGeom>
                    <a:noFill/>
                    <a:ln>
                      <a:noFill/>
                    </a:ln>
                  </pic:spPr>
                </pic:pic>
              </a:graphicData>
            </a:graphic>
          </wp:inline>
        </w:drawing>
      </w:r>
    </w:p>
    <w:p w14:paraId="165C2BCD" w14:textId="77777777" w:rsidR="004E05E4" w:rsidRPr="00B05F4E" w:rsidRDefault="004E05E4">
      <w:pPr>
        <w:rPr>
          <w:sz w:val="28"/>
          <w:szCs w:val="28"/>
        </w:rPr>
      </w:pPr>
    </w:p>
    <w:sectPr w:rsidR="004E05E4" w:rsidRPr="00B05F4E" w:rsidSect="003375D4">
      <w:headerReference w:type="default" r:id="rId13"/>
      <w:pgSz w:w="12240" w:h="15840"/>
      <w:pgMar w:top="993" w:right="1440"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6815" w14:textId="77777777" w:rsidR="000731D9" w:rsidRDefault="000731D9" w:rsidP="003375D4">
      <w:pPr>
        <w:spacing w:after="0" w:line="240" w:lineRule="auto"/>
      </w:pPr>
      <w:r>
        <w:separator/>
      </w:r>
    </w:p>
  </w:endnote>
  <w:endnote w:type="continuationSeparator" w:id="0">
    <w:p w14:paraId="3B6C8015" w14:textId="77777777" w:rsidR="000731D9" w:rsidRDefault="000731D9" w:rsidP="0033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B8FB" w14:textId="77777777" w:rsidR="000731D9" w:rsidRDefault="000731D9" w:rsidP="003375D4">
      <w:pPr>
        <w:spacing w:after="0" w:line="240" w:lineRule="auto"/>
      </w:pPr>
      <w:r>
        <w:separator/>
      </w:r>
    </w:p>
  </w:footnote>
  <w:footnote w:type="continuationSeparator" w:id="0">
    <w:p w14:paraId="3CEA4899" w14:textId="77777777" w:rsidR="000731D9" w:rsidRDefault="000731D9" w:rsidP="00337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55711"/>
      <w:docPartObj>
        <w:docPartGallery w:val="Page Numbers (Top of Page)"/>
        <w:docPartUnique/>
      </w:docPartObj>
    </w:sdtPr>
    <w:sdtEndPr>
      <w:rPr>
        <w:noProof/>
        <w:sz w:val="26"/>
        <w:szCs w:val="26"/>
      </w:rPr>
    </w:sdtEndPr>
    <w:sdtContent>
      <w:p w14:paraId="5CBC0169" w14:textId="0EA1F87F" w:rsidR="003375D4" w:rsidRPr="003375D4" w:rsidRDefault="003375D4" w:rsidP="003375D4">
        <w:pPr>
          <w:pStyle w:val="Header"/>
          <w:jc w:val="center"/>
          <w:rPr>
            <w:sz w:val="26"/>
            <w:szCs w:val="26"/>
          </w:rPr>
        </w:pPr>
        <w:r w:rsidRPr="003375D4">
          <w:rPr>
            <w:sz w:val="26"/>
            <w:szCs w:val="26"/>
          </w:rPr>
          <w:fldChar w:fldCharType="begin"/>
        </w:r>
        <w:r w:rsidRPr="003375D4">
          <w:rPr>
            <w:sz w:val="26"/>
            <w:szCs w:val="26"/>
          </w:rPr>
          <w:instrText xml:space="preserve"> PAGE   \* MERGEFORMAT </w:instrText>
        </w:r>
        <w:r w:rsidRPr="003375D4">
          <w:rPr>
            <w:sz w:val="26"/>
            <w:szCs w:val="26"/>
          </w:rPr>
          <w:fldChar w:fldCharType="separate"/>
        </w:r>
        <w:r w:rsidRPr="003375D4">
          <w:rPr>
            <w:noProof/>
            <w:sz w:val="26"/>
            <w:szCs w:val="26"/>
          </w:rPr>
          <w:t>2</w:t>
        </w:r>
        <w:r w:rsidRPr="003375D4">
          <w:rPr>
            <w:noProof/>
            <w:sz w:val="26"/>
            <w:szCs w:val="26"/>
          </w:rPr>
          <w:fldChar w:fldCharType="end"/>
        </w:r>
      </w:p>
    </w:sdtContent>
  </w:sdt>
  <w:p w14:paraId="4E852420" w14:textId="77777777" w:rsidR="003375D4" w:rsidRDefault="00337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46"/>
    <w:rsid w:val="00033A89"/>
    <w:rsid w:val="000731D9"/>
    <w:rsid w:val="00081B46"/>
    <w:rsid w:val="00086553"/>
    <w:rsid w:val="00107031"/>
    <w:rsid w:val="0031488F"/>
    <w:rsid w:val="003375D4"/>
    <w:rsid w:val="004E05E4"/>
    <w:rsid w:val="005953A2"/>
    <w:rsid w:val="00A71B91"/>
    <w:rsid w:val="00B05F4E"/>
    <w:rsid w:val="00B33862"/>
    <w:rsid w:val="00D0374D"/>
    <w:rsid w:val="00E47BD8"/>
    <w:rsid w:val="00E722B0"/>
    <w:rsid w:val="00EA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926A"/>
  <w15:chartTrackingRefBased/>
  <w15:docId w15:val="{62A56FE2-0C20-4D5A-B02F-4781936D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A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3A89"/>
    <w:rPr>
      <w:b/>
      <w:bCs/>
    </w:rPr>
  </w:style>
  <w:style w:type="paragraph" w:styleId="Header">
    <w:name w:val="header"/>
    <w:basedOn w:val="Normal"/>
    <w:link w:val="HeaderChar"/>
    <w:uiPriority w:val="99"/>
    <w:unhideWhenUsed/>
    <w:rsid w:val="00337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5D4"/>
  </w:style>
  <w:style w:type="paragraph" w:styleId="Footer">
    <w:name w:val="footer"/>
    <w:basedOn w:val="Normal"/>
    <w:link w:val="FooterChar"/>
    <w:uiPriority w:val="99"/>
    <w:unhideWhenUsed/>
    <w:rsid w:val="00337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5D4"/>
  </w:style>
  <w:style w:type="character" w:customStyle="1" w:styleId="xbutton">
    <w:name w:val="x_button"/>
    <w:basedOn w:val="DefaultParagraphFont"/>
    <w:rsid w:val="00EA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78453">
      <w:bodyDiv w:val="1"/>
      <w:marLeft w:val="0"/>
      <w:marRight w:val="0"/>
      <w:marTop w:val="0"/>
      <w:marBottom w:val="0"/>
      <w:divBdr>
        <w:top w:val="none" w:sz="0" w:space="0" w:color="auto"/>
        <w:left w:val="none" w:sz="0" w:space="0" w:color="auto"/>
        <w:bottom w:val="none" w:sz="0" w:space="0" w:color="auto"/>
        <w:right w:val="none" w:sz="0" w:space="0" w:color="auto"/>
      </w:divBdr>
      <w:divsChild>
        <w:div w:id="337462218">
          <w:marLeft w:val="0"/>
          <w:marRight w:val="0"/>
          <w:marTop w:val="0"/>
          <w:marBottom w:val="0"/>
          <w:divBdr>
            <w:top w:val="none" w:sz="0" w:space="0" w:color="auto"/>
            <w:left w:val="none" w:sz="0" w:space="0" w:color="auto"/>
            <w:bottom w:val="none" w:sz="0" w:space="0" w:color="auto"/>
            <w:right w:val="none" w:sz="0" w:space="0" w:color="auto"/>
          </w:divBdr>
        </w:div>
      </w:divsChild>
    </w:div>
    <w:div w:id="1379892869">
      <w:bodyDiv w:val="1"/>
      <w:marLeft w:val="0"/>
      <w:marRight w:val="0"/>
      <w:marTop w:val="0"/>
      <w:marBottom w:val="0"/>
      <w:divBdr>
        <w:top w:val="none" w:sz="0" w:space="0" w:color="auto"/>
        <w:left w:val="none" w:sz="0" w:space="0" w:color="auto"/>
        <w:bottom w:val="none" w:sz="0" w:space="0" w:color="auto"/>
        <w:right w:val="none" w:sz="0" w:space="0" w:color="auto"/>
      </w:divBdr>
      <w:divsChild>
        <w:div w:id="1838374666">
          <w:marLeft w:val="0"/>
          <w:marRight w:val="0"/>
          <w:marTop w:val="0"/>
          <w:marBottom w:val="0"/>
          <w:divBdr>
            <w:top w:val="none" w:sz="0" w:space="0" w:color="auto"/>
            <w:left w:val="none" w:sz="0" w:space="0" w:color="auto"/>
            <w:bottom w:val="none" w:sz="0" w:space="0" w:color="auto"/>
            <w:right w:val="none" w:sz="0" w:space="0" w:color="auto"/>
          </w:divBdr>
        </w:div>
        <w:div w:id="1639996405">
          <w:marLeft w:val="0"/>
          <w:marRight w:val="0"/>
          <w:marTop w:val="0"/>
          <w:marBottom w:val="0"/>
          <w:divBdr>
            <w:top w:val="none" w:sz="0" w:space="0" w:color="auto"/>
            <w:left w:val="none" w:sz="0" w:space="0" w:color="auto"/>
            <w:bottom w:val="none" w:sz="0" w:space="0" w:color="auto"/>
            <w:right w:val="none" w:sz="0" w:space="0" w:color="auto"/>
          </w:divBdr>
        </w:div>
        <w:div w:id="1305617853">
          <w:marLeft w:val="0"/>
          <w:marRight w:val="0"/>
          <w:marTop w:val="0"/>
          <w:marBottom w:val="0"/>
          <w:divBdr>
            <w:top w:val="none" w:sz="0" w:space="0" w:color="auto"/>
            <w:left w:val="none" w:sz="0" w:space="0" w:color="auto"/>
            <w:bottom w:val="none" w:sz="0" w:space="0" w:color="auto"/>
            <w:right w:val="none" w:sz="0" w:space="0" w:color="auto"/>
          </w:divBdr>
        </w:div>
        <w:div w:id="182091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ac01.safelinks.protection.outlook.com/?url=http%3A%2F%2Funicef.msnd26.com%2Ftracking%2Flc%2F090e36cd-bc90-4dc3-b040-581756e39d36%2F5d94ed59-f098-443d-b3b5-935d5e48676d%2F5f4c317e-642f-40d6-95b5-a13504b61434%2F&amp;data=04%7C01%7C%7C732b1b34575a45802eff08d99f75f37e%7C84df9e7fe9f640afb435aaaaaaaaaaaa%7C1%7C0%7C637716151220365875%7CUnknown%7CTWFpbGZsb3d8eyJWIjoiMC4wLjAwMDAiLCJQIjoiV2luMzIiLCJBTiI6Ik1haWwiLCJXVCI6Mn0%3D%7C1000&amp;sdata=P8lKDlgEXoxTUjXATUkw6vcm0ycHlrv6foM%2Fvuet6g8%3D&amp;reserved=0" TargetMode="External"/><Relationship Id="rId11" Type="http://schemas.openxmlformats.org/officeDocument/2006/relationships/hyperlink" Target="https://apac01.safelinks.protection.outlook.com/?url=http%3A%2F%2Funicef.msnd26.com%2Ftracking%2Flc%2Fa9983efe-ce4f-4690-b338-18a88abf1193%2F5ef7c83d-35d5-46d5-b4bf-99c38021029c%2F5f4c317e-642f-40d6-95b5-a13504b61434%2F&amp;data=04%7C01%7C%7C16f606f342f74d9a656508d9cb998134%7C84df9e7fe9f640afb435aaaaaaaaaaaa%7C1%7C0%7C637764682453746672%7CUnknown%7CTWFpbGZsb3d8eyJWIjoiMC4wLjAwMDAiLCJQIjoiV2luMzIiLCJBTiI6Ik1haWwiLCJXVCI6Mn0%3D%7C3000&amp;sdata=BV3xzO050CyB9XfTY2LkPl4X6xXYK02v1Agmfa%2ByGYE%3D&amp;reserved=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Quan</dc:creator>
  <cp:keywords/>
  <dc:description/>
  <cp:lastModifiedBy>Nguyen Minh Quan</cp:lastModifiedBy>
  <cp:revision>12</cp:revision>
  <dcterms:created xsi:type="dcterms:W3CDTF">2022-01-03T02:36:00Z</dcterms:created>
  <dcterms:modified xsi:type="dcterms:W3CDTF">2022-01-03T02:51:00Z</dcterms:modified>
</cp:coreProperties>
</file>