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3"/>
      </w:tblGrid>
      <w:tr w:rsidR="00825175" w:rsidTr="00175A35">
        <w:trPr>
          <w:jc w:val="center"/>
        </w:trPr>
        <w:tc>
          <w:tcPr>
            <w:tcW w:w="4395" w:type="dxa"/>
          </w:tcPr>
          <w:p w:rsidR="00825175" w:rsidRDefault="00175A35" w:rsidP="00BE23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QUẬN BÌNH TÂN</w:t>
            </w:r>
          </w:p>
          <w:p w:rsidR="00825175" w:rsidRDefault="00175A35" w:rsidP="00BE23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r w:rsidR="008251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GIÁO DỤC VÀ ĐÀO TẠO</w:t>
            </w:r>
          </w:p>
          <w:p w:rsidR="00825175" w:rsidRPr="00825175" w:rsidRDefault="00175A35" w:rsidP="00BE23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5F670" wp14:editId="067C063A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19050</wp:posOffset>
                      </wp:positionV>
                      <wp:extent cx="7467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48C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pt,1.5pt" to="13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3" w:type="dxa"/>
          </w:tcPr>
          <w:p w:rsidR="00825175" w:rsidRDefault="00825175" w:rsidP="00BE23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25175" w:rsidRPr="00825175" w:rsidRDefault="00825175" w:rsidP="00BE23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0782E2" wp14:editId="3E351190">
                      <wp:simplePos x="0" y="0"/>
                      <wp:positionH relativeFrom="column">
                        <wp:posOffset>900084</wp:posOffset>
                      </wp:positionH>
                      <wp:positionV relativeFrom="paragraph">
                        <wp:posOffset>230447</wp:posOffset>
                      </wp:positionV>
                      <wp:extent cx="20878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7E1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8.15pt" to="235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ej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825175" w:rsidTr="00175A35">
        <w:trPr>
          <w:jc w:val="center"/>
        </w:trPr>
        <w:tc>
          <w:tcPr>
            <w:tcW w:w="4395" w:type="dxa"/>
          </w:tcPr>
          <w:p w:rsidR="00825175" w:rsidRDefault="00825175" w:rsidP="00BE23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696F77">
              <w:rPr>
                <w:rFonts w:ascii="Times New Roman" w:hAnsi="Times New Roman" w:cs="Times New Roman"/>
                <w:sz w:val="26"/>
                <w:szCs w:val="26"/>
              </w:rPr>
              <w:t xml:space="preserve"> 1416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/GDĐT-</w:t>
            </w:r>
            <w:r w:rsidR="001554D8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3A01A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90EC4" w:rsidRDefault="00090EC4" w:rsidP="00BE23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187" w:rsidRDefault="00C55187" w:rsidP="0031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87">
              <w:rPr>
                <w:rFonts w:ascii="Times New Roman" w:hAnsi="Times New Roman" w:cs="Times New Roman"/>
                <w:sz w:val="24"/>
                <w:szCs w:val="24"/>
              </w:rPr>
              <w:t xml:space="preserve">Về triển khai ứng dụng công nghệ </w:t>
            </w:r>
          </w:p>
          <w:p w:rsidR="00C55187" w:rsidRDefault="00C55187" w:rsidP="0031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87">
              <w:rPr>
                <w:rFonts w:ascii="Times New Roman" w:hAnsi="Times New Roman" w:cs="Times New Roman"/>
                <w:sz w:val="24"/>
                <w:szCs w:val="24"/>
              </w:rPr>
              <w:t xml:space="preserve">thông tin thích ứng an toàn, linh hoạt, </w:t>
            </w:r>
          </w:p>
          <w:p w:rsidR="00825175" w:rsidRPr="005D7B2D" w:rsidRDefault="00C55187" w:rsidP="00C5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87">
              <w:rPr>
                <w:rFonts w:ascii="Times New Roman" w:hAnsi="Times New Roman" w:cs="Times New Roman"/>
                <w:sz w:val="24"/>
                <w:szCs w:val="24"/>
              </w:rPr>
              <w:t>kiểm soát hiệu quả dịch Covid – 19 tại quận Bình Tân từ ngày 01/10/2021</w:t>
            </w:r>
          </w:p>
        </w:tc>
        <w:tc>
          <w:tcPr>
            <w:tcW w:w="6383" w:type="dxa"/>
          </w:tcPr>
          <w:p w:rsidR="00825175" w:rsidRPr="00825175" w:rsidRDefault="00175A35" w:rsidP="001554D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Bình Tân</w:t>
            </w:r>
            <w:r w:rsidR="008251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2D5CBE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="008251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C55187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8251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825175" w:rsidRDefault="00825175" w:rsidP="00BE2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54A0" w:rsidRDefault="004454A0" w:rsidP="00BE2376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825175" w:rsidRPr="00F813EB" w:rsidRDefault="00825175" w:rsidP="00BE2376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F813EB">
        <w:rPr>
          <w:rFonts w:ascii="Times New Roman" w:hAnsi="Times New Roman" w:cs="Times New Roman"/>
          <w:sz w:val="28"/>
          <w:szCs w:val="28"/>
        </w:rPr>
        <w:t>Kính gửi:</w:t>
      </w:r>
    </w:p>
    <w:p w:rsidR="00825175" w:rsidRPr="00F813EB" w:rsidRDefault="001554D8" w:rsidP="00BE2376">
      <w:pPr>
        <w:pStyle w:val="ListParagraph"/>
        <w:numPr>
          <w:ilvl w:val="0"/>
          <w:numId w:val="1"/>
        </w:numPr>
        <w:spacing w:after="0" w:line="240" w:lineRule="auto"/>
        <w:ind w:left="3686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13EB">
        <w:rPr>
          <w:rFonts w:ascii="Times New Roman" w:hAnsi="Times New Roman" w:cs="Times New Roman"/>
          <w:sz w:val="28"/>
          <w:szCs w:val="28"/>
        </w:rPr>
        <w:t>Hiệu trưởng các trường MN, TH, THCS (công lập, ngoài công lập)</w:t>
      </w:r>
      <w:r w:rsidR="00825175" w:rsidRPr="00F813EB">
        <w:rPr>
          <w:rFonts w:ascii="Times New Roman" w:hAnsi="Times New Roman" w:cs="Times New Roman"/>
          <w:sz w:val="28"/>
          <w:szCs w:val="28"/>
        </w:rPr>
        <w:t>;</w:t>
      </w:r>
    </w:p>
    <w:p w:rsidR="001554D8" w:rsidRPr="00F813EB" w:rsidRDefault="001554D8" w:rsidP="00BE2376">
      <w:pPr>
        <w:pStyle w:val="ListParagraph"/>
        <w:numPr>
          <w:ilvl w:val="0"/>
          <w:numId w:val="1"/>
        </w:numPr>
        <w:spacing w:after="0" w:line="240" w:lineRule="auto"/>
        <w:ind w:left="3686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13EB">
        <w:rPr>
          <w:rFonts w:ascii="Times New Roman" w:hAnsi="Times New Roman" w:cs="Times New Roman"/>
          <w:sz w:val="28"/>
          <w:szCs w:val="28"/>
        </w:rPr>
        <w:t>Chủ các nhóm lớp mầm non;</w:t>
      </w:r>
    </w:p>
    <w:p w:rsidR="00825175" w:rsidRPr="00F813EB" w:rsidRDefault="00314550" w:rsidP="00BE2376">
      <w:pPr>
        <w:pStyle w:val="ListParagraph"/>
        <w:numPr>
          <w:ilvl w:val="0"/>
          <w:numId w:val="1"/>
        </w:numPr>
        <w:spacing w:after="0" w:line="240" w:lineRule="auto"/>
        <w:ind w:left="3686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13EB">
        <w:rPr>
          <w:rFonts w:ascii="Times New Roman" w:hAnsi="Times New Roman" w:cs="Times New Roman"/>
          <w:sz w:val="28"/>
          <w:szCs w:val="28"/>
        </w:rPr>
        <w:t>Thủ trưởng các đơn vị trực thuộc</w:t>
      </w:r>
      <w:r w:rsidR="00825175" w:rsidRPr="00F813EB">
        <w:rPr>
          <w:rFonts w:ascii="Times New Roman" w:hAnsi="Times New Roman" w:cs="Times New Roman"/>
          <w:sz w:val="28"/>
          <w:szCs w:val="28"/>
        </w:rPr>
        <w:t>.</w:t>
      </w:r>
    </w:p>
    <w:p w:rsidR="00825175" w:rsidRPr="00F813EB" w:rsidRDefault="00825175" w:rsidP="00CB35DE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175" w:rsidRPr="00F813EB" w:rsidRDefault="00AB6FD9" w:rsidP="009275C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9150386"/>
      <w:r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Thực hiện </w:t>
      </w:r>
      <w:r w:rsidR="00C55187">
        <w:rPr>
          <w:rFonts w:ascii="Times New Roman" w:hAnsi="Times New Roman" w:cs="Times New Roman"/>
          <w:spacing w:val="-6"/>
          <w:sz w:val="28"/>
          <w:szCs w:val="28"/>
        </w:rPr>
        <w:t xml:space="preserve">Công văn số </w:t>
      </w:r>
      <w:r w:rsidR="009275C7">
        <w:rPr>
          <w:rFonts w:ascii="Times New Roman" w:hAnsi="Times New Roman" w:cs="Times New Roman"/>
          <w:spacing w:val="-6"/>
          <w:sz w:val="28"/>
          <w:szCs w:val="28"/>
        </w:rPr>
        <w:t>3510/</w:t>
      </w:r>
      <w:r w:rsidR="00314550" w:rsidRPr="00F813EB">
        <w:rPr>
          <w:rFonts w:ascii="Times New Roman" w:hAnsi="Times New Roman" w:cs="Times New Roman"/>
          <w:spacing w:val="-6"/>
          <w:sz w:val="28"/>
          <w:szCs w:val="28"/>
        </w:rPr>
        <w:t>UBND</w:t>
      </w:r>
      <w:r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 ngày 0</w:t>
      </w:r>
      <w:r w:rsidR="009275C7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 tháng </w:t>
      </w:r>
      <w:r w:rsidR="009275C7">
        <w:rPr>
          <w:rFonts w:ascii="Times New Roman" w:hAnsi="Times New Roman" w:cs="Times New Roman"/>
          <w:spacing w:val="-6"/>
          <w:sz w:val="28"/>
          <w:szCs w:val="28"/>
        </w:rPr>
        <w:t>10</w:t>
      </w:r>
      <w:r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 năm 2021 của </w:t>
      </w:r>
      <w:r w:rsidR="00314550"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Uỷ ban nhân dân quận Bình Tân </w:t>
      </w:r>
      <w:r w:rsidRPr="00F813EB">
        <w:rPr>
          <w:rFonts w:ascii="Times New Roman" w:hAnsi="Times New Roman" w:cs="Times New Roman"/>
          <w:spacing w:val="-6"/>
          <w:sz w:val="28"/>
          <w:szCs w:val="28"/>
        </w:rPr>
        <w:t xml:space="preserve">về </w:t>
      </w:r>
      <w:r w:rsidR="009275C7" w:rsidRPr="009275C7">
        <w:rPr>
          <w:rFonts w:ascii="Times New Roman" w:hAnsi="Times New Roman" w:cs="Times New Roman"/>
          <w:spacing w:val="-6"/>
          <w:sz w:val="28"/>
          <w:szCs w:val="28"/>
        </w:rPr>
        <w:t>triển khai ứng dụng công nghệ thông tin thích ứng an toàn, linh hoạt, kiểm soát hiệu quả dịch Covid – 19 tại quận Bình Tân từ ngày 01/10/2021</w:t>
      </w:r>
      <w:r w:rsidR="006B6979" w:rsidRPr="00F813EB">
        <w:rPr>
          <w:rFonts w:ascii="Times New Roman" w:hAnsi="Times New Roman" w:cs="Times New Roman"/>
          <w:sz w:val="28"/>
          <w:szCs w:val="28"/>
        </w:rPr>
        <w:t>,</w:t>
      </w:r>
    </w:p>
    <w:bookmarkEnd w:id="0"/>
    <w:p w:rsidR="0049551D" w:rsidRDefault="00175A35" w:rsidP="004955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EB">
        <w:rPr>
          <w:rFonts w:ascii="Times New Roman" w:hAnsi="Times New Roman" w:cs="Times New Roman"/>
          <w:sz w:val="28"/>
          <w:szCs w:val="28"/>
        </w:rPr>
        <w:t>Phòng</w:t>
      </w:r>
      <w:r w:rsidR="00825175" w:rsidRPr="00F813EB">
        <w:rPr>
          <w:rFonts w:ascii="Times New Roman" w:hAnsi="Times New Roman" w:cs="Times New Roman"/>
          <w:sz w:val="28"/>
          <w:szCs w:val="28"/>
        </w:rPr>
        <w:t xml:space="preserve"> Giáo dục và Đào tạo đề nghị</w:t>
      </w:r>
      <w:r w:rsidR="00C3100B" w:rsidRPr="00F813EB">
        <w:rPr>
          <w:rFonts w:ascii="Times New Roman" w:hAnsi="Times New Roman" w:cs="Times New Roman"/>
          <w:sz w:val="28"/>
          <w:szCs w:val="28"/>
        </w:rPr>
        <w:t xml:space="preserve"> </w:t>
      </w:r>
      <w:r w:rsidRPr="00F813EB">
        <w:rPr>
          <w:rFonts w:ascii="Times New Roman" w:hAnsi="Times New Roman" w:cs="Times New Roman"/>
          <w:sz w:val="28"/>
          <w:szCs w:val="28"/>
        </w:rPr>
        <w:t>T</w:t>
      </w:r>
      <w:r w:rsidR="00C3100B" w:rsidRPr="00F813EB">
        <w:rPr>
          <w:rFonts w:ascii="Times New Roman" w:hAnsi="Times New Roman" w:cs="Times New Roman"/>
          <w:sz w:val="28"/>
          <w:szCs w:val="28"/>
        </w:rPr>
        <w:t xml:space="preserve">hủ trưởng đơn vị </w:t>
      </w:r>
      <w:r w:rsidR="00314550" w:rsidRPr="00F813EB">
        <w:rPr>
          <w:rFonts w:ascii="Times New Roman" w:hAnsi="Times New Roman" w:cs="Times New Roman"/>
          <w:sz w:val="28"/>
          <w:szCs w:val="28"/>
        </w:rPr>
        <w:t>thực hiện các nội dung sau:</w:t>
      </w:r>
    </w:p>
    <w:p w:rsidR="009275C7" w:rsidRPr="009275C7" w:rsidRDefault="009275C7" w:rsidP="0049551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- Triển khai ứng dụng công nghệ thông tin </w:t>
      </w:r>
      <w:r w:rsidRPr="009275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/>
        </w:rPr>
        <w:t>thích ứng an toàn, linh hoạt, kiểm soát hiệu quả dịch Covid – 19 trên địa bàn quận theo hướng dẫn tại Công văn số 1913/STTTT-CNTT ngày 04 tháng 10 năm 2021 của Sở Thông tin và Truyền thông Thành phố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Tổ chức triển khai các điểm kiểm soát tại đơn vị để thực hiện kiểm tra quét mã QR đối với cán bộ,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giáo viên, nhân viên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và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phụ huynh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khi đến cơ quan làm việc, liên hệ công tác tại đơn vị. </w:t>
      </w:r>
    </w:p>
    <w:p w:rsidR="009275C7" w:rsidRPr="009275C7" w:rsidRDefault="009275C7" w:rsidP="009275C7">
      <w:pPr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- Yêu cầu cán bộ,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giáo viên, nhân viên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thuộc đơn vị mình có sử dụng điện thoại thông minh thực hiện tải và sử dụng ứng dụng </w:t>
      </w:r>
      <w:r w:rsidRPr="009275C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“PC – Covid”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ứng dụng </w:t>
      </w:r>
      <w:r w:rsidRPr="009275C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“Y tế HCM” 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để thực hiện quét mã QR tại các điểm đến; thực hiện khai báo y tế trên ứng dụng “Y tế HCM” trước khi vào cơ quan làm việc. Đồng thời, phát huy vai trò trách nhiệm của cán bộ,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giáo viên, nhân viên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trong việc tuyên truyền đến người thân, gia đình việc đăng ký và được cấp </w:t>
      </w:r>
      <w:r w:rsidRPr="009275C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“Mã QR cá nhân”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r w:rsidRPr="009275C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“Mã QR đơn vị”</w:t>
      </w:r>
      <w:r w:rsidRPr="009275C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tại địa chỉ </w:t>
      </w:r>
      <w:hyperlink r:id="rId5" w:history="1">
        <w:r w:rsidRPr="009275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https://antoan-covid.tphcm.gov.vn</w:t>
        </w:r>
      </w:hyperlink>
      <w:r w:rsidRPr="009275C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để áp dụng thực hiện.</w:t>
      </w:r>
    </w:p>
    <w:p w:rsidR="009275C7" w:rsidRPr="009275C7" w:rsidRDefault="009275C7" w:rsidP="009275C7">
      <w:pPr>
        <w:spacing w:before="80"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9275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sv-SE"/>
        </w:rPr>
        <w:t>-</w:t>
      </w:r>
      <w:r w:rsidRPr="009275C7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val="vi-VN"/>
        </w:rPr>
        <w:t xml:space="preserve"> 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 xml:space="preserve">Yêu cầu tất cả các đơn vị </w:t>
      </w:r>
      <w:r w:rsidR="0049551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/>
        </w:rPr>
        <w:t xml:space="preserve">khi 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>được phép hoạt động trên địa bàn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/>
        </w:rPr>
        <w:t xml:space="preserve"> quận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 xml:space="preserve"> phải đăng ký mã QR tại địa chỉ </w:t>
      </w:r>
      <w:hyperlink r:id="rId6" w:history="1">
        <w:r w:rsidRPr="009275C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vi-VN"/>
          </w:rPr>
          <w:t>http://antoan-covid.tphcm.gov.vn</w:t>
        </w:r>
      </w:hyperlink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 xml:space="preserve">. </w:t>
      </w:r>
      <w:r w:rsidRPr="009275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vi-VN"/>
        </w:rPr>
        <w:t>Đến ngày 08 tháng 10 năm 2021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 xml:space="preserve">, các đơn vị 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/>
        </w:rPr>
        <w:t xml:space="preserve">thực hiện 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>quét mã QR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sv-SE"/>
        </w:rPr>
        <w:t xml:space="preserve"> (trên điện thoại thông minh hoặc được in trên giấy)</w:t>
      </w:r>
      <w:r w:rsidRPr="009275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vi-VN"/>
        </w:rPr>
        <w:t xml:space="preserve"> của toàn bộ người đến liên hệ công tác</w:t>
      </w:r>
      <w:r w:rsidR="008E495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9275C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val="vi-VN"/>
        </w:rPr>
        <w:t xml:space="preserve">sử dụng ứng dụng của Thành phố (hoặc ứng dụng PC-COVID) </w:t>
      </w:r>
      <w:r w:rsidRPr="009275C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val="sv-SE"/>
        </w:rPr>
        <w:t>để kiểm soát và tổ chức hoạt động.</w:t>
      </w:r>
    </w:p>
    <w:p w:rsidR="009275C7" w:rsidRPr="009275C7" w:rsidRDefault="009275C7" w:rsidP="009275C7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9275C7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Thông tin liên hệ hỗ trợ, giải đáp thắc mắc</w:t>
      </w:r>
    </w:p>
    <w:p w:rsidR="009275C7" w:rsidRPr="009275C7" w:rsidRDefault="009275C7" w:rsidP="009275C7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r w:rsidR="008E495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ần hỗ trợ về “Mã QR” gửi thông tin hỗ trợ vào hộp thư điện tử </w:t>
      </w:r>
      <w:r w:rsidRPr="009275C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hotro.antoancovid@tphcm.gov.vn.</w:t>
      </w:r>
    </w:p>
    <w:p w:rsidR="009275C7" w:rsidRPr="009275C7" w:rsidRDefault="009275C7" w:rsidP="009275C7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r w:rsidR="008E495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ần phản ánh về thông tin kết quả tiêm chủng: phản ánh lên Cổng thông tin tiêm chủng COVID-19 Quốc gia tại địa chỉ </w:t>
      </w:r>
      <w:hyperlink r:id="rId7" w:history="1">
        <w:r w:rsidRPr="009275C7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http://tiemchungcovid19.gov.vn</w:t>
        </w:r>
      </w:hyperlink>
      <w:r w:rsidRPr="009275C7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9275C7" w:rsidRPr="009275C7" w:rsidRDefault="009275C7" w:rsidP="009275C7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</w:t>
      </w:r>
      <w:r w:rsidR="008E495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>ần phản ánh thông tin về trường hợp F0 đã khỏi bệnh: liên hệ Ủy ban nhân dân phường, xã, thị trấn nơi cư trú.</w:t>
      </w:r>
    </w:p>
    <w:p w:rsidR="009275C7" w:rsidRDefault="009275C7" w:rsidP="009275C7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</w:t>
      </w:r>
      <w:r w:rsidR="008E495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ần hỗ trợ các thông tin liên quan Mã QR cá nhân: liên hệ </w:t>
      </w:r>
      <w:r w:rsidRPr="009275C7">
        <w:rPr>
          <w:rFonts w:ascii="Times New Roman" w:eastAsia="Calibri" w:hAnsi="Times New Roman" w:cs="Times New Roman"/>
          <w:b/>
          <w:sz w:val="28"/>
          <w:szCs w:val="28"/>
          <w:lang w:val="en-US"/>
        </w:rPr>
        <w:t>Tổng đài 1022</w:t>
      </w:r>
      <w:r w:rsidRPr="009275C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để được hỗ trợ, hướng dẫn.</w:t>
      </w:r>
    </w:p>
    <w:p w:rsidR="00B806FB" w:rsidRPr="009275C7" w:rsidRDefault="003F135E" w:rsidP="00CB35DE">
      <w:pPr>
        <w:pStyle w:val="ListParagraph"/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5C7">
        <w:rPr>
          <w:rFonts w:ascii="Times New Roman" w:hAnsi="Times New Roman" w:cs="Times New Roman"/>
          <w:sz w:val="28"/>
          <w:szCs w:val="28"/>
          <w:lang w:val="en-US"/>
        </w:rPr>
        <w:t>Phòng</w:t>
      </w:r>
      <w:r w:rsidR="00B806FB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 Giáo dục và Đào tạo </w:t>
      </w:r>
      <w:r w:rsidR="00D14B03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quận </w:t>
      </w:r>
      <w:r w:rsidR="00B806FB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đề nghị </w:t>
      </w:r>
      <w:r w:rsidRPr="009275C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06FB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hủ trưởng </w:t>
      </w:r>
      <w:r w:rsidRPr="009275C7">
        <w:rPr>
          <w:rFonts w:ascii="Times New Roman" w:hAnsi="Times New Roman" w:cs="Times New Roman"/>
          <w:sz w:val="28"/>
          <w:szCs w:val="28"/>
          <w:lang w:val="en-US"/>
        </w:rPr>
        <w:t>các</w:t>
      </w:r>
      <w:r w:rsidR="00B806FB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 đơn vị </w:t>
      </w:r>
      <w:r w:rsidRPr="009275C7">
        <w:rPr>
          <w:rFonts w:ascii="Times New Roman" w:hAnsi="Times New Roman" w:cs="Times New Roman"/>
          <w:sz w:val="28"/>
          <w:szCs w:val="28"/>
          <w:lang w:val="en-US"/>
        </w:rPr>
        <w:t>triển khai</w:t>
      </w:r>
      <w:r w:rsidR="00B806FB" w:rsidRPr="009275C7">
        <w:rPr>
          <w:rFonts w:ascii="Times New Roman" w:hAnsi="Times New Roman" w:cs="Times New Roman"/>
          <w:sz w:val="28"/>
          <w:szCs w:val="28"/>
          <w:lang w:val="en-US"/>
        </w:rPr>
        <w:t xml:space="preserve"> thực hiện./.</w:t>
      </w:r>
    </w:p>
    <w:p w:rsidR="003F135E" w:rsidRPr="009275C7" w:rsidRDefault="003F135E" w:rsidP="00CB35DE">
      <w:pPr>
        <w:pStyle w:val="ListParagraph"/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492"/>
      </w:tblGrid>
      <w:tr w:rsidR="00874080" w:rsidTr="00D14B03">
        <w:tc>
          <w:tcPr>
            <w:tcW w:w="5103" w:type="dxa"/>
          </w:tcPr>
          <w:p w:rsidR="00874080" w:rsidRPr="00874080" w:rsidRDefault="00874080" w:rsidP="0087408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874080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Nơi nhận:</w:t>
            </w:r>
          </w:p>
          <w:p w:rsidR="00874080" w:rsidRPr="00874080" w:rsidRDefault="00874080" w:rsidP="0087408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874080">
              <w:rPr>
                <w:rFonts w:ascii="Times New Roman" w:hAnsi="Times New Roman" w:cs="Times New Roman"/>
                <w:szCs w:val="26"/>
              </w:rPr>
              <w:t>- Như trên;</w:t>
            </w:r>
          </w:p>
          <w:p w:rsidR="00874080" w:rsidRPr="00874080" w:rsidRDefault="00874080" w:rsidP="003F135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 w:rsidRPr="00874080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B806FB">
              <w:rPr>
                <w:rFonts w:ascii="Times New Roman" w:hAnsi="Times New Roman" w:cs="Times New Roman"/>
                <w:szCs w:val="26"/>
              </w:rPr>
              <w:t>Lưu: VP.</w:t>
            </w:r>
          </w:p>
        </w:tc>
        <w:tc>
          <w:tcPr>
            <w:tcW w:w="3492" w:type="dxa"/>
          </w:tcPr>
          <w:p w:rsidR="00874080" w:rsidRPr="00874080" w:rsidRDefault="00874080" w:rsidP="00BC6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4080">
              <w:rPr>
                <w:rFonts w:ascii="Times New Roman" w:hAnsi="Times New Roman" w:cs="Times New Roman"/>
                <w:b/>
                <w:sz w:val="28"/>
                <w:szCs w:val="28"/>
              </w:rPr>
              <w:t>KT.</w:t>
            </w:r>
            <w:r w:rsidR="00805BA3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gramEnd"/>
            <w:r w:rsidR="00805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PHÒNG</w:t>
            </w:r>
          </w:p>
          <w:p w:rsidR="00874080" w:rsidRPr="00874080" w:rsidRDefault="00874080" w:rsidP="00BC6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805BA3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874080" w:rsidRDefault="002D5CBE" w:rsidP="00BC6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  <w:bookmarkStart w:id="1" w:name="_GoBack"/>
            <w:bookmarkEnd w:id="1"/>
          </w:p>
          <w:p w:rsidR="008E4952" w:rsidRPr="00874080" w:rsidRDefault="008E4952" w:rsidP="00BC6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080" w:rsidRPr="00874080" w:rsidRDefault="00805BA3" w:rsidP="00BC65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Cao Thanh Tuyền</w:t>
            </w:r>
          </w:p>
        </w:tc>
      </w:tr>
    </w:tbl>
    <w:p w:rsidR="00874080" w:rsidRPr="00BE2376" w:rsidRDefault="00BE2376" w:rsidP="00874080">
      <w:pPr>
        <w:tabs>
          <w:tab w:val="left" w:pos="993"/>
        </w:tabs>
        <w:spacing w:before="120" w:after="12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</w:p>
    <w:sectPr w:rsidR="00874080" w:rsidRPr="00BE2376" w:rsidSect="0049551D">
      <w:pgSz w:w="11906" w:h="16838"/>
      <w:pgMar w:top="1276" w:right="1133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A70"/>
    <w:multiLevelType w:val="hybridMultilevel"/>
    <w:tmpl w:val="D9A67796"/>
    <w:lvl w:ilvl="0" w:tplc="B78CF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C1D"/>
    <w:multiLevelType w:val="hybridMultilevel"/>
    <w:tmpl w:val="428A28BC"/>
    <w:lvl w:ilvl="0" w:tplc="C7885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4012F"/>
    <w:multiLevelType w:val="hybridMultilevel"/>
    <w:tmpl w:val="E4C01E74"/>
    <w:lvl w:ilvl="0" w:tplc="F7D44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5A3107"/>
    <w:multiLevelType w:val="hybridMultilevel"/>
    <w:tmpl w:val="4E36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75"/>
    <w:rsid w:val="00007199"/>
    <w:rsid w:val="00016FEA"/>
    <w:rsid w:val="00090EC4"/>
    <w:rsid w:val="000B2FC1"/>
    <w:rsid w:val="000B36C6"/>
    <w:rsid w:val="000D1596"/>
    <w:rsid w:val="00122AD7"/>
    <w:rsid w:val="0013249E"/>
    <w:rsid w:val="001554D8"/>
    <w:rsid w:val="00175A35"/>
    <w:rsid w:val="001B77D1"/>
    <w:rsid w:val="001D1631"/>
    <w:rsid w:val="00254A90"/>
    <w:rsid w:val="002B1DA0"/>
    <w:rsid w:val="002C173F"/>
    <w:rsid w:val="002D5CBE"/>
    <w:rsid w:val="00314550"/>
    <w:rsid w:val="003503E6"/>
    <w:rsid w:val="003A01A9"/>
    <w:rsid w:val="003A2D67"/>
    <w:rsid w:val="003F135E"/>
    <w:rsid w:val="00433236"/>
    <w:rsid w:val="004454A0"/>
    <w:rsid w:val="004576BF"/>
    <w:rsid w:val="00462560"/>
    <w:rsid w:val="0049551D"/>
    <w:rsid w:val="0049551E"/>
    <w:rsid w:val="004A0845"/>
    <w:rsid w:val="005D7B2D"/>
    <w:rsid w:val="006348FF"/>
    <w:rsid w:val="00696F77"/>
    <w:rsid w:val="006B3B4D"/>
    <w:rsid w:val="006B6979"/>
    <w:rsid w:val="006E4D66"/>
    <w:rsid w:val="00701D1B"/>
    <w:rsid w:val="00744BA3"/>
    <w:rsid w:val="00796A59"/>
    <w:rsid w:val="007B58B4"/>
    <w:rsid w:val="00805BA3"/>
    <w:rsid w:val="00825175"/>
    <w:rsid w:val="00837698"/>
    <w:rsid w:val="00874080"/>
    <w:rsid w:val="008E4623"/>
    <w:rsid w:val="008E4952"/>
    <w:rsid w:val="00922CC4"/>
    <w:rsid w:val="00923235"/>
    <w:rsid w:val="009275C7"/>
    <w:rsid w:val="009823FC"/>
    <w:rsid w:val="009A6D12"/>
    <w:rsid w:val="00A35B32"/>
    <w:rsid w:val="00A40E66"/>
    <w:rsid w:val="00AB6FD9"/>
    <w:rsid w:val="00AC3807"/>
    <w:rsid w:val="00B806FB"/>
    <w:rsid w:val="00BC42E7"/>
    <w:rsid w:val="00BC65BF"/>
    <w:rsid w:val="00BE2376"/>
    <w:rsid w:val="00BE6496"/>
    <w:rsid w:val="00C3100B"/>
    <w:rsid w:val="00C55187"/>
    <w:rsid w:val="00CB35DE"/>
    <w:rsid w:val="00D14B03"/>
    <w:rsid w:val="00E04AEF"/>
    <w:rsid w:val="00E10B86"/>
    <w:rsid w:val="00E61081"/>
    <w:rsid w:val="00F03D28"/>
    <w:rsid w:val="00F15FB3"/>
    <w:rsid w:val="00F813EB"/>
    <w:rsid w:val="00F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B6231"/>
  <w15:chartTrackingRefBased/>
  <w15:docId w15:val="{C0180FAD-BDEF-4153-A494-D0FC378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2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emchungcovid19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oan-covid.tphcm.gov.vn/" TargetMode="External"/><Relationship Id="rId5" Type="http://schemas.openxmlformats.org/officeDocument/2006/relationships/hyperlink" Target="https://antoan-covid.tphcm.gov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2021-07-10T11:51:00Z</cp:lastPrinted>
  <dcterms:created xsi:type="dcterms:W3CDTF">2021-10-12T02:49:00Z</dcterms:created>
  <dcterms:modified xsi:type="dcterms:W3CDTF">2021-10-12T02:57:00Z</dcterms:modified>
</cp:coreProperties>
</file>