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8F" w:rsidRPr="00C267D2" w:rsidRDefault="00E32D8F" w:rsidP="00E32D8F">
      <w:pPr>
        <w:ind w:firstLine="720"/>
        <w:jc w:val="center"/>
        <w:rPr>
          <w:b/>
        </w:rPr>
      </w:pPr>
      <w:r w:rsidRPr="00C267D2">
        <w:rPr>
          <w:b/>
        </w:rPr>
        <w:t>QUY TRÌNH TUYỂN DỤNG THEO NGHỊ ĐỊNH 115/2020/NĐ-CP</w:t>
      </w:r>
    </w:p>
    <w:p w:rsidR="00E32D8F" w:rsidRDefault="00E32D8F" w:rsidP="00E32D8F">
      <w:pPr>
        <w:ind w:firstLine="720"/>
        <w:jc w:val="both"/>
      </w:pPr>
    </w:p>
    <w:p w:rsidR="00E32D8F" w:rsidRDefault="00E32D8F" w:rsidP="00E32D8F">
      <w:pPr>
        <w:ind w:firstLine="720"/>
        <w:jc w:val="both"/>
      </w:pPr>
      <w:proofErr w:type="gramStart"/>
      <w:r w:rsidRPr="00E32D8F">
        <w:t>Bước 1.</w:t>
      </w:r>
      <w:proofErr w:type="gramEnd"/>
      <w:r w:rsidRPr="00E32D8F">
        <w:t xml:space="preserve"> Thông báo tuyển dụng và tiếp nhận Phiếu đăng ký dự tuyển viên chức (Điều 14 Nghị định số 115/2020/NĐ-CP)</w:t>
      </w:r>
    </w:p>
    <w:p w:rsidR="00E32D8F" w:rsidRDefault="00E32D8F" w:rsidP="00E32D8F">
      <w:pPr>
        <w:ind w:firstLine="720"/>
        <w:jc w:val="both"/>
      </w:pPr>
      <w:r w:rsidRPr="00E32D8F">
        <w:t>1. Cơ quan, đơn vị có thẩm quyền tuyển dụng phải đăng thông báo tuyển dụng công khai ít nhất 01 lần trên một trong những phương tiện thông tin đại chúng sau: báo in, báo điện tử, báo nói, báo hình; đồng thời đăng tải trên trang thông tin điện tử hoặc cổng thông tin điện tử và niêm yết công khai tại trụ sở làm việc của cơ quan, đơn vị có thẩm quyền tuyển dụng.</w:t>
      </w:r>
    </w:p>
    <w:p w:rsidR="00E32D8F" w:rsidRDefault="00E32D8F" w:rsidP="00E32D8F">
      <w:pPr>
        <w:ind w:firstLine="720"/>
        <w:jc w:val="both"/>
      </w:pPr>
      <w:r w:rsidRPr="00E32D8F">
        <w:t>2. Nội dung thông báo tuyển dụng bao gồm:</w:t>
      </w:r>
    </w:p>
    <w:p w:rsidR="00E32D8F" w:rsidRDefault="00E32D8F" w:rsidP="00E32D8F">
      <w:pPr>
        <w:ind w:firstLine="720"/>
        <w:jc w:val="both"/>
      </w:pPr>
      <w:r w:rsidRPr="00E32D8F">
        <w:t>a) Số lượng người làm việc cần tuyển ứng với từng vị trí việc làm;</w:t>
      </w:r>
    </w:p>
    <w:p w:rsidR="00E32D8F" w:rsidRDefault="00E32D8F" w:rsidP="00E32D8F">
      <w:pPr>
        <w:ind w:firstLine="720"/>
        <w:jc w:val="both"/>
      </w:pPr>
      <w:r w:rsidRPr="00E32D8F">
        <w:t>b) Số lượng vị trí việc làm thực hiện việc xét tuyển;</w:t>
      </w:r>
    </w:p>
    <w:p w:rsidR="00E32D8F" w:rsidRDefault="00E32D8F" w:rsidP="00E32D8F">
      <w:pPr>
        <w:ind w:firstLine="720"/>
        <w:jc w:val="both"/>
      </w:pPr>
      <w:r w:rsidRPr="00E32D8F">
        <w:t>c) Tiêu chuẩn, điều kiện đăng ký dự tuyển;</w:t>
      </w:r>
    </w:p>
    <w:p w:rsidR="00E32D8F" w:rsidRPr="00C267D2" w:rsidRDefault="00E32D8F" w:rsidP="00E32D8F">
      <w:pPr>
        <w:ind w:firstLine="720"/>
        <w:jc w:val="both"/>
        <w:rPr>
          <w:spacing w:val="-4"/>
        </w:rPr>
      </w:pPr>
      <w:r w:rsidRPr="00C267D2">
        <w:rPr>
          <w:spacing w:val="-4"/>
        </w:rPr>
        <w:t>d) Thời hạn, địa chỉ và địa điểm tiếp nhận Phiếu đăng ký dự tuyển, số điện thoại di động hoặc cố định của cá nhân, bộ phận được phân công tiếp nhận Phiếu đăng ký dự tuyển;</w:t>
      </w:r>
    </w:p>
    <w:p w:rsidR="00E32D8F" w:rsidRDefault="00E32D8F" w:rsidP="00E32D8F">
      <w:pPr>
        <w:ind w:firstLine="720"/>
        <w:jc w:val="both"/>
      </w:pPr>
      <w:r w:rsidRPr="00E32D8F">
        <w:t>đ) Hình thức, nội dung xét tuyển; thời gian và địa điểm xét tuyển.</w:t>
      </w:r>
    </w:p>
    <w:p w:rsidR="00E32D8F" w:rsidRDefault="00E32D8F" w:rsidP="00E32D8F">
      <w:pPr>
        <w:ind w:firstLine="720"/>
        <w:jc w:val="both"/>
      </w:pPr>
      <w:r w:rsidRPr="00E32D8F">
        <w:t xml:space="preserve">3. Trường hợp thay đổi nội dung thông báo tuyển dụng chỉ được thực hiện trước khi khai mạc kỳ tuyển dụng và phải công khai </w:t>
      </w:r>
      <w:proofErr w:type="gramStart"/>
      <w:r w:rsidRPr="00E32D8F">
        <w:t>theo</w:t>
      </w:r>
      <w:proofErr w:type="gramEnd"/>
      <w:r w:rsidRPr="00E32D8F">
        <w:t xml:space="preserve"> quy định.</w:t>
      </w:r>
    </w:p>
    <w:p w:rsidR="00E32D8F" w:rsidRPr="00C267D2" w:rsidRDefault="00E32D8F" w:rsidP="00E32D8F">
      <w:pPr>
        <w:ind w:firstLine="720"/>
        <w:jc w:val="both"/>
        <w:rPr>
          <w:spacing w:val="-4"/>
        </w:rPr>
      </w:pPr>
      <w:r w:rsidRPr="00C267D2">
        <w:rPr>
          <w:spacing w:val="-4"/>
        </w:rPr>
        <w:t xml:space="preserve">4. Người đăng ký dự tuyển nộp Phiếu đăng ký dự tuyển </w:t>
      </w:r>
      <w:proofErr w:type="gramStart"/>
      <w:r w:rsidRPr="00C267D2">
        <w:rPr>
          <w:spacing w:val="-4"/>
        </w:rPr>
        <w:t>theo</w:t>
      </w:r>
      <w:proofErr w:type="gramEnd"/>
      <w:r w:rsidRPr="00C267D2">
        <w:rPr>
          <w:spacing w:val="-4"/>
        </w:rPr>
        <w:t xml:space="preserve"> Mẫu số 01 tại địa điểm tiếp nhận Phiếu đăng ký dự tuyển hoặc gửi theo đường bưu chính hoặc qua trang thông tin điện tử hoặc cổng thông tin điện tử của cơ quan, đơn vị có thẩm quyền tuyển dụng.</w:t>
      </w:r>
    </w:p>
    <w:p w:rsidR="00E32D8F" w:rsidRDefault="00E32D8F" w:rsidP="00E32D8F">
      <w:pPr>
        <w:ind w:firstLine="720"/>
        <w:jc w:val="both"/>
      </w:pPr>
      <w:r w:rsidRPr="00E32D8F">
        <w:t>5.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sidR="00E32D8F" w:rsidRDefault="00E32D8F" w:rsidP="00E32D8F">
      <w:pPr>
        <w:ind w:firstLine="720"/>
        <w:jc w:val="both"/>
      </w:pPr>
      <w:proofErr w:type="gramStart"/>
      <w:r w:rsidRPr="00E32D8F">
        <w:t>Bước 2.</w:t>
      </w:r>
      <w:proofErr w:type="gramEnd"/>
      <w:r w:rsidRPr="00E32D8F">
        <w:t xml:space="preserve"> Tổ chức xét tuyển</w:t>
      </w:r>
    </w:p>
    <w:p w:rsidR="00E32D8F" w:rsidRDefault="00E32D8F" w:rsidP="00E32D8F">
      <w:pPr>
        <w:ind w:firstLine="720"/>
        <w:jc w:val="both"/>
      </w:pPr>
      <w:r w:rsidRPr="00E32D8F">
        <w:t>a) Hội đồng tuyển dụng viên chức (Điều 8 Nghị định số 115/2020/NĐ-CP</w:t>
      </w:r>
      <w:proofErr w:type="gramStart"/>
      <w:r w:rsidRPr="00E32D8F">
        <w:t>)</w:t>
      </w:r>
      <w:proofErr w:type="gramEnd"/>
      <w:r w:rsidRPr="00E32D8F">
        <w:br/>
        <w:t>Hội đồng tuyển dụng làm việc theo nguyên tắc tập thể, quyết định theo đa số; trường hợp biểu quyết ngang nhau thì thực hiện theo ý kiến mà Chủ tịch Hội đồng tuyển dụng đã biểu quyết, quyền hạn sau đây:</w:t>
      </w:r>
    </w:p>
    <w:p w:rsidR="00E32D8F" w:rsidRDefault="00E32D8F" w:rsidP="00E32D8F">
      <w:pPr>
        <w:ind w:firstLine="720"/>
        <w:jc w:val="both"/>
      </w:pPr>
      <w:r w:rsidRPr="00E32D8F">
        <w:lastRenderedPageBreak/>
        <w:t>+ Thành lập các Ban giúp việc (Ban kiểm tra Phiếu đăng ký dự tuyển, Ban kiểm tra sát hạch để thực hiện phỏng vấn hoặc thực hành tại vòng 2);</w:t>
      </w:r>
    </w:p>
    <w:p w:rsidR="00E32D8F" w:rsidRDefault="00E32D8F" w:rsidP="00E32D8F">
      <w:pPr>
        <w:ind w:firstLine="720"/>
        <w:jc w:val="both"/>
      </w:pPr>
      <w:r w:rsidRPr="00E32D8F">
        <w:t xml:space="preserve">+ Tổ chức </w:t>
      </w:r>
      <w:proofErr w:type="gramStart"/>
      <w:r w:rsidRPr="00E32D8F">
        <w:t>thu</w:t>
      </w:r>
      <w:proofErr w:type="gramEnd"/>
      <w:r w:rsidRPr="00E32D8F">
        <w:t xml:space="preserve"> phí dự tuyển và sử dụng phí dự tuyển theo quy định;</w:t>
      </w:r>
    </w:p>
    <w:p w:rsidR="00E32D8F" w:rsidRDefault="00E32D8F" w:rsidP="00E32D8F">
      <w:pPr>
        <w:ind w:firstLine="720"/>
        <w:jc w:val="both"/>
      </w:pPr>
      <w:r w:rsidRPr="00E32D8F">
        <w:t>+ Tổ chức thi; chấm thi; chấm điểm phỏng vấn hoặc thực hành; kiểm tra Phiếu đăng ký dự tuyển khi xét tuyển;</w:t>
      </w:r>
    </w:p>
    <w:p w:rsidR="00E32D8F" w:rsidRPr="00C267D2" w:rsidRDefault="00E32D8F" w:rsidP="00E32D8F">
      <w:pPr>
        <w:ind w:firstLine="720"/>
        <w:jc w:val="both"/>
        <w:rPr>
          <w:spacing w:val="-4"/>
        </w:rPr>
      </w:pPr>
      <w:r w:rsidRPr="00C267D2">
        <w:rPr>
          <w:spacing w:val="-4"/>
        </w:rPr>
        <w:t>+ Chậm nhất là 10 ngày sau ngày tổ chức chấm thi xong, Hội đồng tuyển dụng phải báo cáo người đứng đầu cơ quan, đơn vị có thẩm quyền tuyển dụng viên chức kết quả thi tuyển hoặc xét tuyển để xem xét, quyết định công nhận kết quả thi tuyển hoặc xét tuyển;</w:t>
      </w:r>
    </w:p>
    <w:p w:rsidR="00E32D8F" w:rsidRDefault="00E32D8F" w:rsidP="00E32D8F">
      <w:pPr>
        <w:ind w:firstLine="720"/>
        <w:jc w:val="both"/>
      </w:pPr>
      <w:r w:rsidRPr="00E32D8F">
        <w:t>+ Giải quyết khiếu nại, tố cáo trong quá trình tổ chức xét tuyển.</w:t>
      </w:r>
      <w:r w:rsidRPr="00E32D8F">
        <w:br/>
        <w:t>b) Nội dung và hình thức xét tuyển viên chức (Điều 11 Nghị định số 115/2020/NĐ-CP</w:t>
      </w:r>
      <w:proofErr w:type="gramStart"/>
      <w:r w:rsidRPr="00E32D8F">
        <w:t>)</w:t>
      </w:r>
      <w:proofErr w:type="gramEnd"/>
      <w:r w:rsidRPr="00E32D8F">
        <w:br/>
        <w:t>Xét tuyển viên chức được thực hiện theo 2 vòng như sau:</w:t>
      </w:r>
    </w:p>
    <w:p w:rsidR="00E32D8F" w:rsidRDefault="00E32D8F" w:rsidP="00E32D8F">
      <w:pPr>
        <w:ind w:firstLine="720"/>
        <w:jc w:val="both"/>
      </w:pPr>
      <w:r w:rsidRPr="00E32D8F">
        <w:t>1. Vòng 1</w:t>
      </w:r>
    </w:p>
    <w:p w:rsidR="00E32D8F" w:rsidRPr="00C267D2" w:rsidRDefault="00E32D8F" w:rsidP="00E32D8F">
      <w:pPr>
        <w:ind w:firstLine="720"/>
        <w:jc w:val="both"/>
        <w:rPr>
          <w:spacing w:val="-4"/>
        </w:rPr>
      </w:pPr>
      <w:r w:rsidRPr="00C267D2">
        <w:rPr>
          <w:spacing w:val="-4"/>
        </w:rPr>
        <w:t xml:space="preserve">Kiểm tra điều kiện, tiêu chuẩn của người dự tuyển đăng ký tại Phiếu đăng ký dự tuyển </w:t>
      </w:r>
      <w:proofErr w:type="gramStart"/>
      <w:r w:rsidRPr="00C267D2">
        <w:rPr>
          <w:spacing w:val="-4"/>
        </w:rPr>
        <w:t>theo</w:t>
      </w:r>
      <w:proofErr w:type="gramEnd"/>
      <w:r w:rsidRPr="00C267D2">
        <w:rPr>
          <w:spacing w:val="-4"/>
        </w:rPr>
        <w:t xml:space="preserve"> yêu cầu của vị trí việc làm, nếu phù hợp thì người dự tuyển được tham dự vòng 2.</w:t>
      </w:r>
    </w:p>
    <w:p w:rsidR="00E32D8F" w:rsidRDefault="00E32D8F" w:rsidP="00E32D8F">
      <w:pPr>
        <w:ind w:firstLine="720"/>
        <w:jc w:val="both"/>
      </w:pPr>
      <w:r w:rsidRPr="00E32D8F">
        <w:t>2. Vòng 2</w:t>
      </w:r>
    </w:p>
    <w:p w:rsidR="00E32D8F" w:rsidRDefault="00E32D8F" w:rsidP="00E32D8F">
      <w:pPr>
        <w:ind w:firstLine="720"/>
        <w:jc w:val="both"/>
      </w:pPr>
      <w:r w:rsidRPr="00E32D8F">
        <w:t>a) Hình thức thi: Căn cứ vào tính chất, đặc điểm và yêu cầu của vị trí việc làm cần tuyển, người đứng đầu cơ quan, đơn vị có thẩm quyền tuyển dụng quyết định một trong ba hình thức thi: Phỏng vấn; thực hành; thi viết.</w:t>
      </w:r>
    </w:p>
    <w:p w:rsidR="00E32D8F" w:rsidRDefault="00E32D8F" w:rsidP="00E32D8F">
      <w:pPr>
        <w:ind w:firstLine="720"/>
        <w:jc w:val="both"/>
      </w:pPr>
      <w:r w:rsidRPr="00E32D8F">
        <w:t xml:space="preserve">b) Nội dung thi: Kiểm tra kiến thức, kỹ năng hoạt động nghề nghiệp người dự tuyển </w:t>
      </w:r>
      <w:proofErr w:type="gramStart"/>
      <w:r w:rsidRPr="00E32D8F">
        <w:t>theo</w:t>
      </w:r>
      <w:proofErr w:type="gramEnd"/>
      <w:r w:rsidRPr="00E32D8F">
        <w:t xml:space="preserve"> yêu cầu của vị trí việc làm cần tuyển.</w:t>
      </w:r>
    </w:p>
    <w:p w:rsidR="00E32D8F" w:rsidRDefault="00E32D8F" w:rsidP="00E32D8F">
      <w:pPr>
        <w:ind w:firstLine="720"/>
        <w:jc w:val="both"/>
      </w:pPr>
      <w:r w:rsidRPr="00E32D8F">
        <w:t>Nội dung thi môn nghiệp vụ chuyên ngành phải căn cứ vào nhiệm vụ, tiêu chuẩn về năng lực chuyên môn, nghiệp vụ của chức danh nghề nghiệp viên chức và phải phù hợp với yêu cầu của vị trí việc làm cần tuyển. Trong cùng một kỳ thi tuyển, nếu có các vị trí việc làm yêu cầu chuyên môn, nghiệp vụ khác nhau thì cơ quan, đơn vị có thẩm quyền tuyển dụng viên chức phải tổ chức xây dựng các đề thi môn nghiệp vụ chuyên ngành khác nhau tương ứng với yêu cầu của vị trí việc làm cần tuyển.</w:t>
      </w:r>
    </w:p>
    <w:p w:rsidR="00E32D8F" w:rsidRDefault="00E32D8F" w:rsidP="00E32D8F">
      <w:pPr>
        <w:ind w:firstLine="720"/>
        <w:jc w:val="both"/>
      </w:pPr>
      <w:r w:rsidRPr="00E32D8F">
        <w:t>c) Thời gian thi: Thi phỏng vấn 30 phút (trước khi thi phỏng vấn, thí sinh dự thi có không quá 15 phút chuẩn bị); thi viết 180 phút (không kể thời gian chép đề); thời gian thi thực hành do người đứng đầu cơ quan, đơn vị có thẩm quyền tuyển dụng quyết định căn cứ vào tính chất, đặc điểm hoạt động nghề nghiệp của vị trí việc làm cần tuyển.</w:t>
      </w:r>
    </w:p>
    <w:p w:rsidR="00E32D8F" w:rsidRDefault="00E32D8F" w:rsidP="00E32D8F">
      <w:pPr>
        <w:ind w:firstLine="720"/>
        <w:jc w:val="both"/>
      </w:pPr>
      <w:r w:rsidRPr="00E32D8F">
        <w:lastRenderedPageBreak/>
        <w:t>d) Thang điểm (thi phỏng vấn, thực hành, thi viết): 100 điểm.</w:t>
      </w:r>
    </w:p>
    <w:p w:rsidR="00E32D8F" w:rsidRDefault="00E32D8F" w:rsidP="00E32D8F">
      <w:pPr>
        <w:ind w:firstLine="720"/>
        <w:jc w:val="both"/>
      </w:pPr>
      <w:r w:rsidRPr="00E32D8F">
        <w:t>đ) Trường hợp cơ quan có thẩm quyền quản lý viên chức có yêu cầu cao hơn về nội dung, hình thức, thời gian thi tại vòng 2 thì thống nhất ý kiến với Bộ Nội vụ trước khi thực hiện.</w:t>
      </w:r>
    </w:p>
    <w:p w:rsidR="00E32D8F" w:rsidRDefault="00E32D8F" w:rsidP="00E32D8F">
      <w:pPr>
        <w:ind w:firstLine="720"/>
        <w:jc w:val="both"/>
      </w:pPr>
      <w:proofErr w:type="gramStart"/>
      <w:r w:rsidRPr="00E32D8F">
        <w:t>Bước 3.</w:t>
      </w:r>
      <w:proofErr w:type="gramEnd"/>
      <w:r w:rsidRPr="00E32D8F">
        <w:t xml:space="preserve"> Xác định người trúng tuyển trong kỳ thi tuyển viên chức (Điều 10 Nghị định số 115/2020/NĐ-CP)</w:t>
      </w:r>
    </w:p>
    <w:p w:rsidR="00E32D8F" w:rsidRDefault="00E32D8F" w:rsidP="00E32D8F">
      <w:pPr>
        <w:ind w:firstLine="720"/>
        <w:jc w:val="both"/>
      </w:pPr>
      <w:r w:rsidRPr="00E32D8F">
        <w:t>1. Người trúng tuyển trong kỳ xét tuyển viên chức phải có đủ các điều kiện sau:</w:t>
      </w:r>
    </w:p>
    <w:p w:rsidR="00E32D8F" w:rsidRDefault="00E32D8F" w:rsidP="00E32D8F">
      <w:pPr>
        <w:ind w:firstLine="720"/>
        <w:jc w:val="both"/>
      </w:pPr>
      <w:r w:rsidRPr="00E32D8F">
        <w:t>a) Có kết quả điểm thi tại vòng 2 đạt từ 50 điểm trở lên.</w:t>
      </w:r>
    </w:p>
    <w:p w:rsidR="00E32D8F" w:rsidRDefault="00E32D8F" w:rsidP="00E32D8F">
      <w:pPr>
        <w:ind w:firstLine="720"/>
        <w:jc w:val="both"/>
      </w:pPr>
      <w:r w:rsidRPr="00E32D8F">
        <w:t xml:space="preserve">b) Có số điểm vòng 2 cộng với điểm ưu tiên cao hơn lấy </w:t>
      </w:r>
      <w:proofErr w:type="gramStart"/>
      <w:r w:rsidRPr="00E32D8F">
        <w:t>theo</w:t>
      </w:r>
      <w:proofErr w:type="gramEnd"/>
      <w:r w:rsidRPr="00E32D8F">
        <w:t xml:space="preserve"> thứ tự điểm từ cao xuống thấp trong chỉ tiêu được tuyển dụng của từng vị trí việc làm.</w:t>
      </w:r>
    </w:p>
    <w:p w:rsidR="00E32D8F" w:rsidRDefault="00E32D8F" w:rsidP="00E32D8F">
      <w:pPr>
        <w:ind w:firstLine="720"/>
        <w:jc w:val="both"/>
      </w:pPr>
      <w:r w:rsidRPr="00E32D8F">
        <w:t>2. Trường hợp có từ 02 người trở lên có tổng số điểm tính theo quy định bằng nhau ở chỉ tiêu cuối cùng của vị trí việc làm cần tuyển thì người có kết quả điểm thi vòng 2 cao hơn là người trúng tuyển; nếu vẫn không xác định được thì người đứng đầu cơ quan, đơn vị có thẩm quyền tuyển dụng viên chức quyết định người trúng tuyển.</w:t>
      </w:r>
    </w:p>
    <w:p w:rsidR="00E32D8F" w:rsidRDefault="00E32D8F" w:rsidP="00E32D8F">
      <w:pPr>
        <w:ind w:firstLine="720"/>
        <w:jc w:val="both"/>
      </w:pPr>
      <w:r w:rsidRPr="00E32D8F">
        <w:t>3. Người không trúng tuyển trong kỳ xét tuyển viên chức không được bảo lưu kết quả thi tuyển cho các kỳ xét tuyển lần sau</w:t>
      </w:r>
    </w:p>
    <w:p w:rsidR="00E32D8F" w:rsidRDefault="00E32D8F" w:rsidP="00E32D8F">
      <w:pPr>
        <w:ind w:firstLine="720"/>
        <w:jc w:val="both"/>
      </w:pPr>
      <w:r w:rsidRPr="00E32D8F">
        <w:t>4. Đối tượng và điểm ưu tiên trong tuyển dụng viên chức:</w:t>
      </w:r>
    </w:p>
    <w:p w:rsidR="00E32D8F" w:rsidRPr="00C267D2" w:rsidRDefault="00E32D8F" w:rsidP="00E32D8F">
      <w:pPr>
        <w:ind w:firstLine="720"/>
        <w:jc w:val="both"/>
        <w:rPr>
          <w:spacing w:val="-6"/>
        </w:rPr>
      </w:pPr>
      <w:r w:rsidRPr="00C267D2">
        <w:rPr>
          <w:spacing w:val="-6"/>
        </w:rPr>
        <w:t>- Anh hùng Lực lượng vũ trang, Anh hùng Lao động, thương binh, người hưởng chính sách như thương binh, thương binh loại B: Được cộng 7</w:t>
      </w:r>
      <w:proofErr w:type="gramStart"/>
      <w:r w:rsidRPr="00C267D2">
        <w:rPr>
          <w:spacing w:val="-6"/>
        </w:rPr>
        <w:t>,5</w:t>
      </w:r>
      <w:proofErr w:type="gramEnd"/>
      <w:r w:rsidRPr="00C267D2">
        <w:rPr>
          <w:spacing w:val="-6"/>
        </w:rPr>
        <w:t xml:space="preserve"> điểm vào kết quả điểm vòng 2;</w:t>
      </w:r>
    </w:p>
    <w:p w:rsidR="00E32D8F" w:rsidRDefault="00E32D8F" w:rsidP="00E32D8F">
      <w:pPr>
        <w:ind w:firstLine="720"/>
        <w:jc w:val="both"/>
      </w:pPr>
      <w:r w:rsidRPr="00E32D8F">
        <w:t>-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sidR="00E32D8F" w:rsidRDefault="00E32D8F" w:rsidP="00E32D8F">
      <w:pPr>
        <w:ind w:firstLine="720"/>
        <w:jc w:val="both"/>
      </w:pPr>
      <w:r w:rsidRPr="00E32D8F">
        <w:t>- Người hoàn thành nghĩa vụ quân sự, nghĩa vụ tham gia công an nhân dân, đội viên thanh niên xung phong: Được cộng 2</w:t>
      </w:r>
      <w:proofErr w:type="gramStart"/>
      <w:r w:rsidRPr="00E32D8F">
        <w:t>,5</w:t>
      </w:r>
      <w:proofErr w:type="gramEnd"/>
      <w:r w:rsidRPr="00E32D8F">
        <w:t xml:space="preserve"> điểm vào kết quả điểm vòng 2.</w:t>
      </w:r>
    </w:p>
    <w:p w:rsidR="00E32D8F" w:rsidRDefault="00E32D8F" w:rsidP="00E32D8F">
      <w:pPr>
        <w:ind w:firstLine="720"/>
        <w:jc w:val="both"/>
      </w:pPr>
      <w:proofErr w:type="gramStart"/>
      <w:r w:rsidRPr="00E32D8F">
        <w:lastRenderedPageBreak/>
        <w:t>Bước 4.</w:t>
      </w:r>
      <w:proofErr w:type="gramEnd"/>
      <w:r w:rsidRPr="00E32D8F">
        <w:t xml:space="preserve"> Thông báo kết quả tuyển dụng viên chức (Điều 16 Nghị định số 115/2020/NĐ-CP)</w:t>
      </w:r>
    </w:p>
    <w:p w:rsidR="00E32D8F" w:rsidRDefault="00E32D8F" w:rsidP="00E32D8F">
      <w:pPr>
        <w:ind w:firstLine="720"/>
        <w:jc w:val="both"/>
      </w:pPr>
      <w:r w:rsidRPr="00E32D8F">
        <w:t xml:space="preserve">1. Sau khi hoàn thành việc chấm thi vòng 2 </w:t>
      </w:r>
      <w:proofErr w:type="gramStart"/>
      <w:r w:rsidRPr="00E32D8F">
        <w:t>theo</w:t>
      </w:r>
      <w:proofErr w:type="gramEnd"/>
      <w:r w:rsidRPr="00E32D8F">
        <w:t xml:space="preserve"> quy định, chậm nhất 05 ngày làm việc, Hội đồng tuyển dụng phải báo cáo người đứng đầu cơ quan, đơn vị có thẩm quyền tuyển dụng viên chức xem xét, công nhận kết quả tuyển dụng.</w:t>
      </w:r>
    </w:p>
    <w:p w:rsidR="00E32D8F" w:rsidRDefault="00E32D8F" w:rsidP="00E32D8F">
      <w:pPr>
        <w:ind w:firstLine="720"/>
        <w:jc w:val="both"/>
      </w:pPr>
      <w:r w:rsidRPr="00E32D8F">
        <w:t>2. Trong thời hạn 10 ngày kể từ ngày có quyết định công nhận kết quả tuyển dụng, Hội đồng tuyển dụng phải thông báo công khai trên trang thông tin điện tử hoặc cổng thông tin điện tử của cơ quan, đơn vị có thẩm quyền tuyển dụng và gửi thông báo công nhận kết quả trúng tuyển bằng văn bản tới người dự tuyển theo địa chỉ mà người dự tuyển đã đăng ký. Nội dung thông báo phải ghi rõ thời hạn người trú.</w:t>
      </w:r>
    </w:p>
    <w:p w:rsidR="00E32D8F" w:rsidRDefault="00E32D8F" w:rsidP="00E32D8F">
      <w:pPr>
        <w:ind w:firstLine="720"/>
        <w:jc w:val="both"/>
      </w:pPr>
      <w:proofErr w:type="gramStart"/>
      <w:r w:rsidRPr="00E32D8F">
        <w:t>Bước 5.</w:t>
      </w:r>
      <w:proofErr w:type="gramEnd"/>
      <w:r w:rsidRPr="00E32D8F">
        <w:t xml:space="preserve"> Hoàn thiện hồ sơ tuyển dụng</w:t>
      </w:r>
    </w:p>
    <w:p w:rsidR="00E32D8F" w:rsidRDefault="00E32D8F" w:rsidP="00E32D8F">
      <w:pPr>
        <w:ind w:firstLine="720"/>
        <w:jc w:val="both"/>
      </w:pPr>
      <w:r w:rsidRPr="00E32D8F">
        <w:t xml:space="preserve">1. Trong thời hạn 30 ngày, kể từ ngày nhận được thông báo kết quả trúng tuyển, người trúng tuyển phải đến cơ quan, đơn vị có thẩm quyền tuyển dụng để hoàn thiện hồ sơ tuyển dụng. Hồ </w:t>
      </w:r>
      <w:proofErr w:type="gramStart"/>
      <w:r w:rsidRPr="00E32D8F">
        <w:t>sơ</w:t>
      </w:r>
      <w:proofErr w:type="gramEnd"/>
      <w:r w:rsidRPr="00E32D8F">
        <w:t xml:space="preserve"> tuyển dụng bao gồm:</w:t>
      </w:r>
    </w:p>
    <w:p w:rsidR="00E32D8F" w:rsidRDefault="00E32D8F" w:rsidP="00E32D8F">
      <w:pPr>
        <w:ind w:firstLine="720"/>
        <w:jc w:val="both"/>
      </w:pPr>
      <w:r w:rsidRPr="00E32D8F">
        <w:t xml:space="preserve">a) Bản sao văn bằng, chứng chỉ </w:t>
      </w:r>
      <w:proofErr w:type="gramStart"/>
      <w:r w:rsidRPr="00E32D8F">
        <w:t>theo</w:t>
      </w:r>
      <w:proofErr w:type="gramEnd"/>
      <w:r w:rsidRPr="00E32D8F">
        <w:t xml:space="preserve"> yêu cầu của vị trí việc làm dự tuyển, chứng nhận đối tượng ưu tiên (nếu có);</w:t>
      </w:r>
    </w:p>
    <w:p w:rsidR="00E32D8F" w:rsidRDefault="00E32D8F" w:rsidP="00E32D8F">
      <w:pPr>
        <w:ind w:firstLine="720"/>
        <w:jc w:val="both"/>
      </w:pPr>
      <w:r w:rsidRPr="00E32D8F">
        <w:t xml:space="preserve">Trường hợp người trúng tuyển có bằng tốt nghiệp chuyên môn đã chuẩn đầu ra về ngoại ngữ, tin học </w:t>
      </w:r>
      <w:proofErr w:type="gramStart"/>
      <w:r w:rsidRPr="00E32D8F">
        <w:t>theo</w:t>
      </w:r>
      <w:proofErr w:type="gramEnd"/>
      <w:r w:rsidRPr="00E32D8F">
        <w:t xml:space="preserve"> quy định mà tương ứng với yêu cầu của vị trí việc làm dự tuyển thì được sử dụng thay thế chứng chỉ ngoại ngữ, tin học.</w:t>
      </w:r>
    </w:p>
    <w:p w:rsidR="00E32D8F" w:rsidRDefault="00E32D8F" w:rsidP="00E32D8F">
      <w:pPr>
        <w:ind w:firstLine="720"/>
        <w:jc w:val="both"/>
      </w:pPr>
      <w:r w:rsidRPr="00E32D8F">
        <w:t>b) Phiếu lý lịch tư pháp do cơ quan có thẩm quyền cấp.</w:t>
      </w:r>
    </w:p>
    <w:p w:rsidR="00E32D8F" w:rsidRDefault="00E32D8F" w:rsidP="00E32D8F">
      <w:pPr>
        <w:ind w:firstLine="720"/>
        <w:jc w:val="both"/>
      </w:pPr>
      <w:r w:rsidRPr="00E32D8F">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đơn vị có thẩm quyền tuyển dụng viên chức ra quyết định hủy kết quả trúng tuyển.</w:t>
      </w:r>
    </w:p>
    <w:p w:rsidR="00E32D8F" w:rsidRDefault="00E32D8F" w:rsidP="00E32D8F">
      <w:pPr>
        <w:ind w:firstLine="720"/>
        <w:jc w:val="both"/>
      </w:pPr>
      <w:r w:rsidRPr="00E32D8F">
        <w:t>Trường hợp người đăng ký dự tuyển có hành vi gian lận trong việc kê khai Phiếu đăng ký dự tuyển hoặc sử dụng văn bằng, chứng chỉ, chứng nhận không đúng quy định để tham gia dự tuyển thì cơ quan, đơn vị có thẩm quyền tuyển dụng thông báo công khai trên trang thông tin điện tử hoặc cổng thông tin điện tử của cơ quan, đơn vị và không tiếp nhận Phiếu đăng ký dự tuyển trong một kỳ tuyển dụng tiếp theo.</w:t>
      </w:r>
    </w:p>
    <w:p w:rsidR="00E32D8F" w:rsidRDefault="00E32D8F" w:rsidP="00E32D8F">
      <w:pPr>
        <w:ind w:firstLine="720"/>
        <w:jc w:val="both"/>
      </w:pPr>
      <w:proofErr w:type="gramStart"/>
      <w:r w:rsidRPr="00E32D8F">
        <w:t>Bước 6.</w:t>
      </w:r>
      <w:proofErr w:type="gramEnd"/>
      <w:r w:rsidRPr="00E32D8F">
        <w:t xml:space="preserve"> Ký kết hợp đồng làm việc và nhận việc</w:t>
      </w:r>
    </w:p>
    <w:p w:rsidR="00E32D8F" w:rsidRDefault="00E32D8F" w:rsidP="00E32D8F">
      <w:pPr>
        <w:ind w:firstLine="720"/>
        <w:jc w:val="both"/>
      </w:pPr>
      <w:r w:rsidRPr="00E32D8F">
        <w:lastRenderedPageBreak/>
        <w:t>1. Chậm nhất 15 ngày kể từ ngày người trúng tuyển hoàn thiện hồ sơ tuyển dụng, người đứng đầu cơ quan, đơn vị có thẩm quyền tuyển dụng viên chức ra quyết định tuyển dụng, đồng thời gửi quyết định tới người trúng tuyển theo địa chỉ đã đăng ký và đơn vị sự nghiệp công lập sử dụng viên chức để biết, thực hiện việc ký hợp đồng làm việc với viên chức.</w:t>
      </w:r>
    </w:p>
    <w:p w:rsidR="00E32D8F" w:rsidRDefault="00E32D8F" w:rsidP="00E32D8F">
      <w:pPr>
        <w:ind w:firstLine="720"/>
        <w:jc w:val="both"/>
      </w:pPr>
      <w:r w:rsidRPr="00E32D8F">
        <w:t>2. Trong thời hạn 30 ngày kể từ ngày nhận được quyết định tuyển dụng, người được tuyển dụng viên chức phải đến đơn vị sự nghiệp công lập sử dụng viên chức để ký hợp đồng làm việc và nhận việc, trừ trường hợp quyết định tuyển dụng quy định thời hạn khác hoặc được cơ quan, đơn vị có thẩm quyền tuyển dụng viên chức đồng ý gia hạn.</w:t>
      </w:r>
    </w:p>
    <w:p w:rsidR="00E32D8F" w:rsidRDefault="00E32D8F" w:rsidP="00E32D8F">
      <w:pPr>
        <w:ind w:firstLine="720"/>
        <w:jc w:val="both"/>
      </w:pPr>
      <w:r w:rsidRPr="00E32D8F">
        <w:t>3. Hợp đồng làm việc xác định thời hạn là hợp đồng mà trong đó hai bên xác định thời hạn, thời điểm chấm dứt hiệu lực của hợp đồng trong khoảng thời gian từ đủ 12 tháng đến 60 tháng (Mẫu số 02 hoặc Mẫu số 03).</w:t>
      </w:r>
    </w:p>
    <w:p w:rsidR="00297877" w:rsidRDefault="00E32D8F" w:rsidP="00E32D8F">
      <w:pPr>
        <w:ind w:firstLine="720"/>
        <w:jc w:val="both"/>
      </w:pPr>
      <w:r w:rsidRPr="00E32D8F">
        <w:t>4. Hợp đồng làm việc không xác định thời hạn là hợp đồng mà trong đó hai bên không xác định thời hạn, thời điểm chấm dứt hiệu lực của hợp đồng (Mẫu số 04).</w:t>
      </w:r>
    </w:p>
    <w:p w:rsidR="00C267D2" w:rsidRDefault="00C267D2" w:rsidP="00E32D8F">
      <w:pPr>
        <w:ind w:firstLine="720"/>
        <w:jc w:val="both"/>
      </w:pPr>
    </w:p>
    <w:p w:rsidR="00C267D2" w:rsidRDefault="00C267D2" w:rsidP="00C267D2">
      <w:pPr>
        <w:jc w:val="center"/>
      </w:pPr>
      <w:r>
        <w:t>--------------------------------</w:t>
      </w:r>
    </w:p>
    <w:sectPr w:rsidR="00C267D2" w:rsidSect="002978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grammar="clean"/>
  <w:stylePaneFormatFilter w:val="9721"/>
  <w:stylePaneSortMethod w:val="0002"/>
  <w:defaultTabStop w:val="720"/>
  <w:characterSpacingControl w:val="doNotCompress"/>
  <w:compat/>
  <w:rsids>
    <w:rsidRoot w:val="00E32D8F"/>
    <w:rsid w:val="001B5F8C"/>
    <w:rsid w:val="00297877"/>
    <w:rsid w:val="00380208"/>
    <w:rsid w:val="0084091F"/>
    <w:rsid w:val="00C01668"/>
    <w:rsid w:val="00C267D2"/>
    <w:rsid w:val="00C66ACF"/>
    <w:rsid w:val="00E32D8F"/>
    <w:rsid w:val="00FD65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F8C"/>
  </w:style>
  <w:style w:type="paragraph" w:styleId="Heading1">
    <w:name w:val="heading 1"/>
    <w:basedOn w:val="Normal"/>
    <w:next w:val="Normal"/>
    <w:link w:val="Heading1Char"/>
    <w:qFormat/>
    <w:rsid w:val="001B5F8C"/>
    <w:pPr>
      <w:keepNext/>
      <w:spacing w:before="60" w:after="60"/>
      <w:ind w:left="284"/>
      <w:outlineLvl w:val="0"/>
    </w:pPr>
    <w:rPr>
      <w:rFonts w:eastAsiaTheme="majorEastAsia" w:cstheme="majorBidi"/>
      <w:b/>
      <w:bCs/>
      <w:color w:val="FF0000"/>
      <w:kern w:val="32"/>
      <w:szCs w:val="32"/>
    </w:rPr>
  </w:style>
  <w:style w:type="paragraph" w:styleId="Heading2">
    <w:name w:val="heading 2"/>
    <w:basedOn w:val="Normal"/>
    <w:next w:val="Normal"/>
    <w:link w:val="Heading2Char"/>
    <w:unhideWhenUsed/>
    <w:qFormat/>
    <w:rsid w:val="001B5F8C"/>
    <w:pPr>
      <w:keepNext/>
      <w:spacing w:after="60" w:line="240" w:lineRule="auto"/>
      <w:ind w:left="851"/>
      <w:outlineLvl w:val="1"/>
    </w:pPr>
    <w:rPr>
      <w:rFonts w:eastAsiaTheme="majorEastAsia" w:cstheme="majorBidi"/>
      <w:b/>
      <w:bCs/>
      <w:iCs/>
      <w:sz w:val="24"/>
      <w:szCs w:val="28"/>
    </w:rPr>
  </w:style>
  <w:style w:type="paragraph" w:styleId="Heading3">
    <w:name w:val="heading 3"/>
    <w:basedOn w:val="Normal"/>
    <w:next w:val="Normal"/>
    <w:link w:val="Heading3Char"/>
    <w:uiPriority w:val="9"/>
    <w:semiHidden/>
    <w:unhideWhenUsed/>
    <w:qFormat/>
    <w:rsid w:val="0038020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020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8020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8020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8020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8020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8020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5F8C"/>
    <w:rPr>
      <w:rFonts w:ascii="Times New Roman" w:eastAsiaTheme="majorEastAsia" w:hAnsi="Times New Roman" w:cstheme="majorBidi"/>
      <w:b/>
      <w:bCs/>
      <w:color w:val="FF0000"/>
      <w:kern w:val="32"/>
      <w:sz w:val="26"/>
      <w:szCs w:val="32"/>
    </w:rPr>
  </w:style>
  <w:style w:type="character" w:customStyle="1" w:styleId="Heading2Char">
    <w:name w:val="Heading 2 Char"/>
    <w:basedOn w:val="DefaultParagraphFont"/>
    <w:link w:val="Heading2"/>
    <w:rsid w:val="001B5F8C"/>
    <w:rPr>
      <w:rFonts w:ascii="Times New Roman" w:eastAsiaTheme="majorEastAsia" w:hAnsi="Times New Roman" w:cstheme="majorBidi"/>
      <w:b/>
      <w:bCs/>
      <w:iCs/>
      <w:sz w:val="24"/>
      <w:szCs w:val="28"/>
    </w:rPr>
  </w:style>
  <w:style w:type="character" w:customStyle="1" w:styleId="Heading3Char">
    <w:name w:val="Heading 3 Char"/>
    <w:basedOn w:val="DefaultParagraphFont"/>
    <w:link w:val="Heading3"/>
    <w:uiPriority w:val="9"/>
    <w:semiHidden/>
    <w:rsid w:val="0038020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8020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8020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8020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8020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802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8020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802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020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802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80208"/>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80208"/>
    <w:rPr>
      <w:b/>
      <w:bCs/>
    </w:rPr>
  </w:style>
  <w:style w:type="character" w:styleId="Emphasis">
    <w:name w:val="Emphasis"/>
    <w:uiPriority w:val="20"/>
    <w:qFormat/>
    <w:rsid w:val="00380208"/>
    <w:rPr>
      <w:i/>
      <w:iCs/>
    </w:rPr>
  </w:style>
  <w:style w:type="paragraph" w:styleId="NormalWeb">
    <w:name w:val="Normal (Web)"/>
    <w:aliases w:val="Char Char Char Char Char Char Char Char Char Char Char,Normal (Web) Char Char, Char Char25,Char Char25"/>
    <w:basedOn w:val="Normal"/>
    <w:link w:val="NormalWebChar"/>
    <w:rsid w:val="00380208"/>
    <w:pPr>
      <w:spacing w:before="100" w:beforeAutospacing="1" w:after="100" w:afterAutospacing="1" w:line="240" w:lineRule="auto"/>
    </w:pPr>
    <w:rPr>
      <w:sz w:val="24"/>
      <w:szCs w:val="24"/>
      <w:lang w:val="en-GB" w:eastAsia="en-GB"/>
    </w:rPr>
  </w:style>
  <w:style w:type="character" w:customStyle="1" w:styleId="NormalWebChar">
    <w:name w:val="Normal (Web) Char"/>
    <w:aliases w:val="Char Char Char Char Char Char Char Char Char Char Char Char,Normal (Web) Char Char Char, Char Char25 Char,Char Char25 Char"/>
    <w:link w:val="NormalWeb"/>
    <w:locked/>
    <w:rsid w:val="00380208"/>
    <w:rPr>
      <w:sz w:val="24"/>
      <w:szCs w:val="24"/>
      <w:lang w:val="en-GB" w:eastAsia="en-GB"/>
    </w:rPr>
  </w:style>
  <w:style w:type="paragraph" w:styleId="NoSpacing">
    <w:name w:val="No Spacing"/>
    <w:basedOn w:val="Normal"/>
    <w:uiPriority w:val="1"/>
    <w:qFormat/>
    <w:rsid w:val="00380208"/>
    <w:pPr>
      <w:spacing w:after="0" w:line="240" w:lineRule="auto"/>
    </w:pPr>
  </w:style>
  <w:style w:type="paragraph" w:styleId="ListParagraph">
    <w:name w:val="List Paragraph"/>
    <w:basedOn w:val="Normal"/>
    <w:link w:val="ListParagraphChar"/>
    <w:uiPriority w:val="34"/>
    <w:qFormat/>
    <w:rsid w:val="001B5F8C"/>
    <w:pPr>
      <w:spacing w:after="160" w:line="259" w:lineRule="auto"/>
      <w:ind w:left="720"/>
      <w:contextualSpacing/>
    </w:pPr>
    <w:rPr>
      <w:sz w:val="28"/>
      <w:lang w:val="vi-VN"/>
    </w:rPr>
  </w:style>
  <w:style w:type="paragraph" w:styleId="Quote">
    <w:name w:val="Quote"/>
    <w:basedOn w:val="Normal"/>
    <w:next w:val="Normal"/>
    <w:link w:val="QuoteChar"/>
    <w:uiPriority w:val="29"/>
    <w:qFormat/>
    <w:rsid w:val="00380208"/>
    <w:rPr>
      <w:i/>
      <w:iCs/>
      <w:color w:val="000000" w:themeColor="text1"/>
    </w:rPr>
  </w:style>
  <w:style w:type="character" w:customStyle="1" w:styleId="QuoteChar">
    <w:name w:val="Quote Char"/>
    <w:basedOn w:val="DefaultParagraphFont"/>
    <w:link w:val="Quote"/>
    <w:uiPriority w:val="29"/>
    <w:rsid w:val="00380208"/>
    <w:rPr>
      <w:i/>
      <w:iCs/>
      <w:color w:val="000000" w:themeColor="text1"/>
    </w:rPr>
  </w:style>
  <w:style w:type="paragraph" w:styleId="IntenseQuote">
    <w:name w:val="Intense Quote"/>
    <w:basedOn w:val="Normal"/>
    <w:next w:val="Normal"/>
    <w:link w:val="IntenseQuoteChar"/>
    <w:uiPriority w:val="30"/>
    <w:qFormat/>
    <w:rsid w:val="0038020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80208"/>
    <w:rPr>
      <w:b/>
      <w:bCs/>
      <w:i/>
      <w:iCs/>
      <w:color w:val="4F81BD" w:themeColor="accent1"/>
    </w:rPr>
  </w:style>
  <w:style w:type="character" w:styleId="SubtleEmphasis">
    <w:name w:val="Subtle Emphasis"/>
    <w:uiPriority w:val="19"/>
    <w:qFormat/>
    <w:rsid w:val="00380208"/>
    <w:rPr>
      <w:i/>
      <w:iCs/>
      <w:color w:val="808080" w:themeColor="text1" w:themeTint="7F"/>
    </w:rPr>
  </w:style>
  <w:style w:type="character" w:styleId="IntenseEmphasis">
    <w:name w:val="Intense Emphasis"/>
    <w:uiPriority w:val="21"/>
    <w:qFormat/>
    <w:rsid w:val="00380208"/>
    <w:rPr>
      <w:b/>
      <w:bCs/>
      <w:i/>
      <w:iCs/>
      <w:color w:val="4F81BD" w:themeColor="accent1"/>
    </w:rPr>
  </w:style>
  <w:style w:type="character" w:styleId="SubtleReference">
    <w:name w:val="Subtle Reference"/>
    <w:uiPriority w:val="31"/>
    <w:qFormat/>
    <w:rsid w:val="00380208"/>
    <w:rPr>
      <w:smallCaps/>
      <w:color w:val="C0504D" w:themeColor="accent2"/>
      <w:u w:val="single"/>
    </w:rPr>
  </w:style>
  <w:style w:type="character" w:styleId="IntenseReference">
    <w:name w:val="Intense Reference"/>
    <w:uiPriority w:val="32"/>
    <w:qFormat/>
    <w:rsid w:val="00380208"/>
    <w:rPr>
      <w:b/>
      <w:bCs/>
      <w:smallCaps/>
      <w:color w:val="C0504D" w:themeColor="accent2"/>
      <w:spacing w:val="5"/>
      <w:u w:val="single"/>
    </w:rPr>
  </w:style>
  <w:style w:type="character" w:styleId="BookTitle">
    <w:name w:val="Book Title"/>
    <w:uiPriority w:val="33"/>
    <w:qFormat/>
    <w:rsid w:val="00380208"/>
    <w:rPr>
      <w:b/>
      <w:bCs/>
      <w:smallCaps/>
      <w:spacing w:val="5"/>
    </w:rPr>
  </w:style>
  <w:style w:type="paragraph" w:styleId="TOCHeading">
    <w:name w:val="TOC Heading"/>
    <w:basedOn w:val="Heading1"/>
    <w:next w:val="Normal"/>
    <w:uiPriority w:val="39"/>
    <w:semiHidden/>
    <w:unhideWhenUsed/>
    <w:qFormat/>
    <w:rsid w:val="00380208"/>
    <w:pPr>
      <w:keepLines/>
      <w:spacing w:before="480" w:after="0"/>
      <w:ind w:left="0"/>
      <w:outlineLvl w:val="9"/>
    </w:pPr>
    <w:rPr>
      <w:rFonts w:asciiTheme="majorHAnsi" w:hAnsiTheme="majorHAnsi"/>
      <w:color w:val="365F91" w:themeColor="accent1" w:themeShade="BF"/>
      <w:kern w:val="0"/>
      <w:sz w:val="28"/>
      <w:szCs w:val="28"/>
    </w:rPr>
  </w:style>
  <w:style w:type="character" w:customStyle="1" w:styleId="ListParagraphChar">
    <w:name w:val="List Paragraph Char"/>
    <w:link w:val="ListParagraph"/>
    <w:uiPriority w:val="34"/>
    <w:locked/>
    <w:rsid w:val="001B5F8C"/>
    <w:rPr>
      <w:rFonts w:ascii="Times New Roman" w:hAnsi="Times New Roman"/>
      <w:sz w:val="28"/>
      <w:lang w:val="vi-VN"/>
    </w:rPr>
  </w:style>
  <w:style w:type="paragraph" w:customStyle="1" w:styleId="Style1">
    <w:name w:val="Style1"/>
    <w:basedOn w:val="Heading1"/>
    <w:link w:val="Style1Char"/>
    <w:qFormat/>
    <w:rsid w:val="001B5F8C"/>
    <w:pPr>
      <w:spacing w:before="0" w:after="0"/>
      <w:ind w:left="0"/>
      <w:jc w:val="center"/>
    </w:pPr>
    <w:rPr>
      <w:rFonts w:asciiTheme="majorHAnsi" w:eastAsia="Times New Roman" w:hAnsiTheme="majorHAnsi" w:cstheme="majorHAnsi"/>
      <w:color w:val="00B050"/>
      <w:sz w:val="36"/>
    </w:rPr>
  </w:style>
  <w:style w:type="character" w:customStyle="1" w:styleId="Style1Char">
    <w:name w:val="Style1 Char"/>
    <w:basedOn w:val="Heading1Char"/>
    <w:link w:val="Style1"/>
    <w:rsid w:val="001B5F8C"/>
    <w:rPr>
      <w:rFonts w:asciiTheme="majorHAnsi" w:eastAsia="Times New Roman" w:hAnsiTheme="majorHAnsi" w:cstheme="majorHAnsi"/>
      <w:b/>
      <w:bCs/>
      <w:color w:val="00B050"/>
      <w:kern w:val="32"/>
      <w:sz w:val="36"/>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1389</Words>
  <Characters>7919</Characters>
  <Application>Microsoft Office Word</Application>
  <DocSecurity>0</DocSecurity>
  <Lines>65</Lines>
  <Paragraphs>18</Paragraphs>
  <ScaleCrop>false</ScaleCrop>
  <Company>Grizli777</Company>
  <LinksUpToDate>false</LinksUpToDate>
  <CharactersWithSpaces>9290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Thuy</dc:creator>
  <cp:lastModifiedBy>Duong Thuy</cp:lastModifiedBy>
  <cp:revision>2</cp:revision>
  <dcterms:created xsi:type="dcterms:W3CDTF">2021-08-04T11:28:00Z</dcterms:created>
  <dcterms:modified xsi:type="dcterms:W3CDTF">2021-08-04T11:35:00Z</dcterms:modified>
</cp:coreProperties>
</file>