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670"/>
      </w:tblGrid>
      <w:tr w:rsidR="007D4E46" w14:paraId="313CCF0A" w14:textId="77777777" w:rsidTr="00CE2CC1">
        <w:trPr>
          <w:jc w:val="center"/>
        </w:trPr>
        <w:tc>
          <w:tcPr>
            <w:tcW w:w="4820" w:type="dxa"/>
          </w:tcPr>
          <w:p w14:paraId="2D34DD45" w14:textId="55BE4E0D" w:rsidR="007D4E46" w:rsidRPr="007D4E46" w:rsidRDefault="007D4E46" w:rsidP="00CE2CC1">
            <w:pPr>
              <w:tabs>
                <w:tab w:val="center" w:pos="1620"/>
                <w:tab w:val="center" w:pos="8505"/>
              </w:tabs>
              <w:spacing w:line="240" w:lineRule="auto"/>
              <w:ind w:right="-109"/>
              <w:jc w:val="center"/>
              <w:rPr>
                <w:rFonts w:ascii="Times New Roman" w:hAnsi="Times New Roman" w:cs="Times New Roman"/>
                <w:b/>
                <w:sz w:val="26"/>
                <w:szCs w:val="26"/>
              </w:rPr>
            </w:pPr>
            <w:r>
              <w:rPr>
                <w:rFonts w:ascii="Times New Roman" w:hAnsi="Times New Roman" w:cs="Times New Roman"/>
                <w:sz w:val="26"/>
                <w:szCs w:val="26"/>
              </w:rPr>
              <w:t>ỦY BAN NHÂN DÂN</w:t>
            </w:r>
          </w:p>
          <w:p w14:paraId="73D1E4C1" w14:textId="2489CE79" w:rsidR="007D4E46" w:rsidRDefault="007D4E46" w:rsidP="00CE2CC1">
            <w:pPr>
              <w:tabs>
                <w:tab w:val="center" w:pos="1620"/>
                <w:tab w:val="center" w:pos="8505"/>
              </w:tabs>
              <w:spacing w:line="240" w:lineRule="auto"/>
              <w:ind w:right="-109"/>
              <w:jc w:val="center"/>
              <w:rPr>
                <w:rFonts w:ascii="Times New Roman" w:hAnsi="Times New Roman" w:cs="Times New Roman"/>
                <w:sz w:val="26"/>
                <w:szCs w:val="26"/>
              </w:rPr>
            </w:pPr>
            <w:r>
              <w:rPr>
                <w:rFonts w:ascii="Times New Roman" w:hAnsi="Times New Roman" w:cs="Times New Roman"/>
                <w:sz w:val="26"/>
                <w:szCs w:val="26"/>
              </w:rPr>
              <w:t>THÀNH PHỐ HỒ CHÍ MINH</w:t>
            </w:r>
          </w:p>
        </w:tc>
        <w:tc>
          <w:tcPr>
            <w:tcW w:w="5670" w:type="dxa"/>
          </w:tcPr>
          <w:p w14:paraId="3CBE9420" w14:textId="6BA5FF29" w:rsidR="007D4E46" w:rsidRPr="00483FDB" w:rsidRDefault="007D4E46" w:rsidP="00D526CB">
            <w:pPr>
              <w:tabs>
                <w:tab w:val="center" w:pos="1620"/>
                <w:tab w:val="center" w:pos="8505"/>
              </w:tabs>
              <w:spacing w:line="240" w:lineRule="auto"/>
              <w:jc w:val="center"/>
              <w:rPr>
                <w:rFonts w:ascii="Times New Roman" w:hAnsi="Times New Roman" w:cs="Times New Roman"/>
                <w:sz w:val="24"/>
                <w:szCs w:val="24"/>
              </w:rPr>
            </w:pPr>
            <w:r w:rsidRPr="00483FDB">
              <w:rPr>
                <w:rFonts w:ascii="Times New Roman" w:hAnsi="Times New Roman" w:cs="Times New Roman"/>
                <w:b/>
                <w:sz w:val="24"/>
                <w:szCs w:val="24"/>
              </w:rPr>
              <w:t>CỘNG HÒA XÃ HỘI CHỦ NGHĨA VIỆT NAM</w:t>
            </w:r>
          </w:p>
          <w:p w14:paraId="5641B154" w14:textId="55C2AC2F" w:rsidR="007D4E46" w:rsidRPr="007D4E46" w:rsidRDefault="007D4E46" w:rsidP="00D526CB">
            <w:pPr>
              <w:tabs>
                <w:tab w:val="center" w:pos="1620"/>
                <w:tab w:val="center" w:pos="8505"/>
              </w:tabs>
              <w:spacing w:line="240" w:lineRule="auto"/>
              <w:ind w:right="33"/>
              <w:jc w:val="center"/>
              <w:rPr>
                <w:rFonts w:ascii="Times New Roman" w:hAnsi="Times New Roman" w:cs="Times New Roman"/>
                <w:sz w:val="24"/>
                <w:szCs w:val="24"/>
              </w:rPr>
            </w:pPr>
            <w:r>
              <w:rPr>
                <w:rFonts w:ascii="Times New Roman" w:hAnsi="Times New Roman" w:cs="Times New Roman"/>
                <w:b/>
                <w:sz w:val="26"/>
                <w:szCs w:val="26"/>
              </w:rPr>
              <w:t>Độc lập - Tự do - Hạnh phúc</w:t>
            </w:r>
          </w:p>
        </w:tc>
      </w:tr>
      <w:tr w:rsidR="007D4E46" w14:paraId="20A6F63C" w14:textId="77777777" w:rsidTr="00CE2CC1">
        <w:trPr>
          <w:jc w:val="center"/>
        </w:trPr>
        <w:tc>
          <w:tcPr>
            <w:tcW w:w="4820" w:type="dxa"/>
          </w:tcPr>
          <w:p w14:paraId="04DF7F37" w14:textId="593D49DF" w:rsidR="007D4E46" w:rsidRDefault="007D4E46" w:rsidP="00CE2CC1">
            <w:pPr>
              <w:tabs>
                <w:tab w:val="center" w:pos="1620"/>
                <w:tab w:val="center" w:pos="8505"/>
              </w:tabs>
              <w:spacing w:line="240" w:lineRule="auto"/>
              <w:jc w:val="center"/>
              <w:rPr>
                <w:rFonts w:ascii="Times New Roman" w:hAnsi="Times New Roman" w:cs="Times New Roman"/>
                <w:sz w:val="26"/>
                <w:szCs w:val="26"/>
              </w:rPr>
            </w:pPr>
            <w:r>
              <w:rPr>
                <w:rFonts w:ascii="Times New Roman" w:hAnsi="Times New Roman" w:cs="Times New Roman"/>
                <w:b/>
                <w:bCs/>
                <w:sz w:val="26"/>
                <w:szCs w:val="26"/>
              </w:rPr>
              <w:t>SỞ GIÁO DỤC VÀ ĐÀO TẠO</w:t>
            </w:r>
          </w:p>
        </w:tc>
        <w:tc>
          <w:tcPr>
            <w:tcW w:w="5670" w:type="dxa"/>
          </w:tcPr>
          <w:p w14:paraId="0D200686" w14:textId="626C0E16" w:rsidR="007D4E46" w:rsidRDefault="007D4E46" w:rsidP="0034096C">
            <w:pPr>
              <w:tabs>
                <w:tab w:val="center" w:pos="1620"/>
                <w:tab w:val="left" w:pos="4687"/>
                <w:tab w:val="center" w:pos="8505"/>
              </w:tabs>
              <w:spacing w:line="240" w:lineRule="auto"/>
              <w:ind w:right="-471"/>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5217A801" wp14:editId="02ED35CD">
                      <wp:simplePos x="0" y="0"/>
                      <wp:positionH relativeFrom="column">
                        <wp:posOffset>761365</wp:posOffset>
                      </wp:positionH>
                      <wp:positionV relativeFrom="paragraph">
                        <wp:posOffset>37465</wp:posOffset>
                      </wp:positionV>
                      <wp:extent cx="2019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080BE" id="_x0000_t32" coordsize="21600,21600" o:spt="32" o:oned="t" path="m,l21600,21600e" filled="f">
                      <v:path arrowok="t" fillok="f" o:connecttype="none"/>
                      <o:lock v:ext="edit" shapetype="t"/>
                    </v:shapetype>
                    <v:shape id="Straight Arrow Connector 2" o:spid="_x0000_s1026" type="#_x0000_t32" style="position:absolute;margin-left:59.95pt;margin-top:2.9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"/>
                  </w:pict>
                </mc:Fallback>
              </mc:AlternateContent>
            </w:r>
          </w:p>
        </w:tc>
      </w:tr>
      <w:tr w:rsidR="0034096C" w14:paraId="123C7A39" w14:textId="77777777" w:rsidTr="00CE2CC1">
        <w:trPr>
          <w:jc w:val="center"/>
        </w:trPr>
        <w:tc>
          <w:tcPr>
            <w:tcW w:w="4820" w:type="dxa"/>
          </w:tcPr>
          <w:p w14:paraId="7C9472BD" w14:textId="71174181" w:rsidR="0034096C" w:rsidRDefault="0034096C" w:rsidP="00CE2CC1">
            <w:pPr>
              <w:tabs>
                <w:tab w:val="center" w:pos="1620"/>
                <w:tab w:val="center" w:pos="8505"/>
              </w:tabs>
              <w:spacing w:line="240" w:lineRule="auto"/>
              <w:ind w:right="-471"/>
              <w:jc w:val="center"/>
              <w:rPr>
                <w:rFonts w:ascii="Times New Roman" w:hAnsi="Times New Roman" w:cs="Times New Roman"/>
                <w:b/>
                <w:bCs/>
                <w:sz w:val="26"/>
                <w:szCs w:val="26"/>
              </w:rPr>
            </w:pPr>
            <w:r>
              <w:rPr>
                <w:noProof/>
              </w:rPr>
              <mc:AlternateContent>
                <mc:Choice Requires="wps">
                  <w:drawing>
                    <wp:anchor distT="0" distB="0" distL="114300" distR="114300" simplePos="0" relativeHeight="251660288" behindDoc="0" locked="0" layoutInCell="1" allowOverlap="1" wp14:anchorId="70950C8C" wp14:editId="76180553">
                      <wp:simplePos x="0" y="0"/>
                      <wp:positionH relativeFrom="column">
                        <wp:posOffset>942975</wp:posOffset>
                      </wp:positionH>
                      <wp:positionV relativeFrom="paragraph">
                        <wp:posOffset>51435</wp:posOffset>
                      </wp:positionV>
                      <wp:extent cx="10858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5DE0D" id="Straight Arrow Connector 1" o:spid="_x0000_s1026" type="#_x0000_t32" style="position:absolute;margin-left:74.25pt;margin-top:4.05pt;width: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"/>
                  </w:pict>
                </mc:Fallback>
              </mc:AlternateContent>
            </w:r>
          </w:p>
        </w:tc>
        <w:tc>
          <w:tcPr>
            <w:tcW w:w="5670" w:type="dxa"/>
          </w:tcPr>
          <w:p w14:paraId="6602BDE9" w14:textId="77777777" w:rsidR="0034096C" w:rsidRDefault="0034096C" w:rsidP="0034096C">
            <w:pPr>
              <w:tabs>
                <w:tab w:val="center" w:pos="1620"/>
                <w:tab w:val="left" w:pos="4687"/>
                <w:tab w:val="center" w:pos="8505"/>
              </w:tabs>
              <w:spacing w:line="240" w:lineRule="auto"/>
              <w:ind w:right="-471"/>
              <w:jc w:val="center"/>
              <w:rPr>
                <w:noProof/>
              </w:rPr>
            </w:pPr>
          </w:p>
        </w:tc>
      </w:tr>
      <w:tr w:rsidR="007D4E46" w14:paraId="65DF82E3" w14:textId="77777777" w:rsidTr="00CE2CC1">
        <w:trPr>
          <w:jc w:val="center"/>
        </w:trPr>
        <w:tc>
          <w:tcPr>
            <w:tcW w:w="4820" w:type="dxa"/>
          </w:tcPr>
          <w:p w14:paraId="2A620387" w14:textId="1085CBC9" w:rsidR="007D4E46" w:rsidRPr="0034096C" w:rsidRDefault="007D4E46" w:rsidP="00CE2CC1">
            <w:pPr>
              <w:tabs>
                <w:tab w:val="center" w:pos="1701"/>
                <w:tab w:val="center" w:pos="8505"/>
              </w:tabs>
              <w:spacing w:line="240" w:lineRule="auto"/>
              <w:ind w:right="-471" w:hanging="107"/>
              <w:jc w:val="center"/>
              <w:rPr>
                <w:rFonts w:ascii="Times New Roman" w:hAnsi="Times New Roman" w:cs="Times New Roman"/>
                <w:sz w:val="26"/>
                <w:szCs w:val="26"/>
              </w:rPr>
            </w:pPr>
            <w:r w:rsidRPr="0034096C">
              <w:rPr>
                <w:rFonts w:ascii="Times New Roman" w:hAnsi="Times New Roman" w:cs="Times New Roman"/>
                <w:sz w:val="26"/>
                <w:szCs w:val="26"/>
              </w:rPr>
              <w:t>Số:</w:t>
            </w:r>
            <w:r w:rsidRPr="0034096C">
              <w:rPr>
                <w:rFonts w:ascii="Times New Roman" w:hAnsi="Times New Roman" w:cs="Times New Roman"/>
                <w:sz w:val="26"/>
                <w:szCs w:val="26"/>
                <w:lang w:val="vi-VN"/>
              </w:rPr>
              <w:t xml:space="preserve"> </w:t>
            </w:r>
            <w:r w:rsidR="00E3587F" w:rsidRPr="00E3587F">
              <w:rPr>
                <w:rFonts w:ascii="Times New Roman" w:hAnsi="Times New Roman" w:cs="Times New Roman"/>
                <w:color w:val="FF0000"/>
                <w:sz w:val="26"/>
                <w:szCs w:val="26"/>
              </w:rPr>
              <w:t>1122</w:t>
            </w:r>
            <w:r w:rsidRPr="0034096C">
              <w:rPr>
                <w:rFonts w:ascii="Times New Roman" w:hAnsi="Times New Roman" w:cs="Times New Roman"/>
                <w:sz w:val="26"/>
                <w:szCs w:val="26"/>
              </w:rPr>
              <w:t>/SGDĐT-GDTH</w:t>
            </w:r>
          </w:p>
          <w:p w14:paraId="31614CA7" w14:textId="77777777" w:rsidR="00CE2CC1" w:rsidRPr="00CE2CC1" w:rsidRDefault="00CE2CC1" w:rsidP="00CE2CC1">
            <w:pPr>
              <w:tabs>
                <w:tab w:val="center" w:pos="1701"/>
                <w:tab w:val="center" w:pos="8505"/>
              </w:tabs>
              <w:spacing w:line="240" w:lineRule="auto"/>
              <w:ind w:right="-108"/>
              <w:jc w:val="center"/>
              <w:rPr>
                <w:rFonts w:ascii="Times New Roman" w:hAnsi="Times New Roman" w:cs="Times New Roman"/>
                <w:sz w:val="12"/>
                <w:szCs w:val="24"/>
              </w:rPr>
            </w:pPr>
          </w:p>
          <w:p w14:paraId="79D37D9B" w14:textId="0B04D53D" w:rsidR="007D4E46" w:rsidRPr="00483FDB" w:rsidRDefault="007D4E46" w:rsidP="00CE2CC1">
            <w:pPr>
              <w:tabs>
                <w:tab w:val="center" w:pos="1701"/>
                <w:tab w:val="center" w:pos="8505"/>
              </w:tabs>
              <w:spacing w:line="240" w:lineRule="auto"/>
              <w:ind w:right="-108"/>
              <w:jc w:val="center"/>
              <w:rPr>
                <w:rFonts w:ascii="Times New Roman" w:hAnsi="Times New Roman" w:cs="Times New Roman"/>
                <w:sz w:val="24"/>
                <w:szCs w:val="24"/>
              </w:rPr>
            </w:pPr>
            <w:r w:rsidRPr="00483FDB">
              <w:rPr>
                <w:rFonts w:ascii="Times New Roman" w:hAnsi="Times New Roman" w:cs="Times New Roman"/>
                <w:sz w:val="24"/>
                <w:szCs w:val="24"/>
              </w:rPr>
              <w:t>Hướng dẫn lựa chọn sách giáo khoa lớp 2</w:t>
            </w:r>
            <w:r w:rsidR="0034096C" w:rsidRPr="00483FDB">
              <w:rPr>
                <w:rFonts w:ascii="Times New Roman" w:hAnsi="Times New Roman" w:cs="Times New Roman"/>
                <w:sz w:val="24"/>
                <w:szCs w:val="24"/>
              </w:rPr>
              <w:t xml:space="preserve"> </w:t>
            </w:r>
            <w:r w:rsidR="00B37F5D">
              <w:rPr>
                <w:rFonts w:ascii="Times New Roman" w:hAnsi="Times New Roman" w:cs="Times New Roman"/>
                <w:sz w:val="24"/>
                <w:szCs w:val="24"/>
              </w:rPr>
              <w:t xml:space="preserve">và </w:t>
            </w:r>
            <w:r w:rsidRPr="00483FDB">
              <w:rPr>
                <w:rFonts w:ascii="Times New Roman" w:hAnsi="Times New Roman" w:cs="Times New Roman"/>
                <w:sz w:val="24"/>
                <w:szCs w:val="24"/>
              </w:rPr>
              <w:t>điều chỉnh, bổ sung danh mụ</w:t>
            </w:r>
            <w:r w:rsidR="00B37F5D">
              <w:rPr>
                <w:rFonts w:ascii="Times New Roman" w:hAnsi="Times New Roman" w:cs="Times New Roman"/>
                <w:sz w:val="24"/>
                <w:szCs w:val="24"/>
              </w:rPr>
              <w:t xml:space="preserve">c sách giáo khoa </w:t>
            </w:r>
            <w:r w:rsidRPr="00483FDB">
              <w:rPr>
                <w:rFonts w:ascii="Times New Roman" w:hAnsi="Times New Roman" w:cs="Times New Roman"/>
                <w:sz w:val="24"/>
                <w:szCs w:val="24"/>
              </w:rPr>
              <w:t>lớp 1 theo Quyết định 1188</w:t>
            </w:r>
            <w:r w:rsidRPr="00483FDB">
              <w:rPr>
                <w:rFonts w:ascii="Times New Roman" w:hAnsi="Times New Roman" w:cs="Times New Roman"/>
                <w:spacing w:val="-4"/>
                <w:sz w:val="24"/>
                <w:szCs w:val="24"/>
              </w:rPr>
              <w:t>/QĐ-UBND</w:t>
            </w:r>
          </w:p>
        </w:tc>
        <w:tc>
          <w:tcPr>
            <w:tcW w:w="5670" w:type="dxa"/>
          </w:tcPr>
          <w:p w14:paraId="4186A7C8" w14:textId="2524811A" w:rsidR="007D4E46" w:rsidRDefault="007D4E46" w:rsidP="00A50F4A">
            <w:pPr>
              <w:tabs>
                <w:tab w:val="center" w:pos="1620"/>
                <w:tab w:val="center" w:pos="8505"/>
              </w:tabs>
              <w:spacing w:line="240" w:lineRule="auto"/>
              <w:ind w:right="-471"/>
              <w:rPr>
                <w:noProof/>
              </w:rPr>
            </w:pPr>
            <w:r>
              <w:rPr>
                <w:rFonts w:ascii="Times New Roman" w:hAnsi="Times New Roman" w:cs="Times New Roman"/>
                <w:i/>
                <w:sz w:val="26"/>
                <w:szCs w:val="26"/>
              </w:rPr>
              <w:t>Thành phố Hồ</w:t>
            </w:r>
            <w:r w:rsidR="0034096C">
              <w:rPr>
                <w:rFonts w:ascii="Times New Roman" w:hAnsi="Times New Roman" w:cs="Times New Roman"/>
                <w:i/>
                <w:sz w:val="26"/>
                <w:szCs w:val="26"/>
              </w:rPr>
              <w:t xml:space="preserve"> Chí Minh </w:t>
            </w:r>
            <w:r>
              <w:rPr>
                <w:rFonts w:ascii="Times New Roman" w:hAnsi="Times New Roman" w:cs="Times New Roman"/>
                <w:i/>
                <w:sz w:val="26"/>
                <w:szCs w:val="26"/>
              </w:rPr>
              <w:t>ngày</w:t>
            </w:r>
            <w:r w:rsidR="00E3587F">
              <w:rPr>
                <w:rFonts w:ascii="Times New Roman" w:hAnsi="Times New Roman" w:cs="Times New Roman"/>
                <w:i/>
                <w:sz w:val="26"/>
                <w:szCs w:val="26"/>
              </w:rPr>
              <w:t xml:space="preserve"> 16 </w:t>
            </w:r>
            <w:r>
              <w:rPr>
                <w:rFonts w:ascii="Times New Roman" w:hAnsi="Times New Roman" w:cs="Times New Roman"/>
                <w:i/>
                <w:sz w:val="26"/>
                <w:szCs w:val="26"/>
              </w:rPr>
              <w:t>tháng 4 năm 2021</w:t>
            </w:r>
          </w:p>
        </w:tc>
      </w:tr>
    </w:tbl>
    <w:p w14:paraId="40DFD2EA" w14:textId="2C278301" w:rsidR="00A50F4A" w:rsidRPr="0034096C" w:rsidRDefault="00A50F4A" w:rsidP="0034096C">
      <w:pPr>
        <w:tabs>
          <w:tab w:val="center" w:pos="1620"/>
          <w:tab w:val="center" w:pos="8505"/>
        </w:tabs>
        <w:spacing w:after="0" w:line="240" w:lineRule="auto"/>
        <w:ind w:right="-471"/>
        <w:rPr>
          <w:rFonts w:ascii="Times New Roman" w:hAnsi="Times New Roman" w:cs="Times New Roman"/>
          <w:sz w:val="26"/>
          <w:szCs w:val="26"/>
        </w:rPr>
      </w:pPr>
      <w:r>
        <w:rPr>
          <w:rFonts w:ascii="Times New Roman" w:hAnsi="Times New Roman" w:cs="Times New Roman"/>
          <w:sz w:val="26"/>
          <w:szCs w:val="26"/>
        </w:rPr>
        <w:tab/>
        <w:t xml:space="preserve">  </w:t>
      </w:r>
    </w:p>
    <w:p w14:paraId="0A7ECE86" w14:textId="77777777" w:rsidR="00A93953" w:rsidRDefault="00A50F4A" w:rsidP="00575970">
      <w:pPr>
        <w:spacing w:before="120" w:after="120" w:line="240" w:lineRule="auto"/>
        <w:ind w:left="2410" w:hanging="1276"/>
        <w:jc w:val="both"/>
        <w:rPr>
          <w:rFonts w:ascii="Times New Roman" w:hAnsi="Times New Roman" w:cs="Times New Roman"/>
          <w:bCs/>
          <w:sz w:val="26"/>
          <w:szCs w:val="26"/>
        </w:rPr>
      </w:pPr>
      <w:r>
        <w:rPr>
          <w:rFonts w:ascii="Times New Roman" w:hAnsi="Times New Roman" w:cs="Times New Roman"/>
          <w:bCs/>
          <w:sz w:val="26"/>
          <w:szCs w:val="26"/>
        </w:rPr>
        <w:t xml:space="preserve">Kính gửi: </w:t>
      </w:r>
    </w:p>
    <w:p w14:paraId="65AB348C" w14:textId="626249EA" w:rsidR="00A50F4A" w:rsidRDefault="00A93953" w:rsidP="00575970">
      <w:pPr>
        <w:spacing w:before="120" w:after="120" w:line="240" w:lineRule="auto"/>
        <w:ind w:left="2410" w:hanging="1276"/>
        <w:jc w:val="both"/>
        <w:rPr>
          <w:rFonts w:ascii="Times New Roman" w:hAnsi="Times New Roman" w:cs="Times New Roman"/>
          <w:bCs/>
          <w:sz w:val="26"/>
          <w:szCs w:val="26"/>
        </w:rPr>
      </w:pPr>
      <w:r>
        <w:rPr>
          <w:rFonts w:ascii="Times New Roman" w:hAnsi="Times New Roman" w:cs="Times New Roman"/>
          <w:bCs/>
          <w:sz w:val="26"/>
          <w:szCs w:val="26"/>
        </w:rPr>
        <w:t xml:space="preserve">                  </w:t>
      </w:r>
      <w:r w:rsidR="00021F43">
        <w:rPr>
          <w:rFonts w:ascii="Times New Roman" w:hAnsi="Times New Roman" w:cs="Times New Roman"/>
          <w:bCs/>
          <w:sz w:val="26"/>
          <w:szCs w:val="26"/>
        </w:rPr>
        <w:t xml:space="preserve">- </w:t>
      </w:r>
      <w:r w:rsidR="00575970">
        <w:rPr>
          <w:rFonts w:ascii="Times New Roman" w:hAnsi="Times New Roman" w:cs="Times New Roman"/>
          <w:bCs/>
          <w:sz w:val="26"/>
          <w:szCs w:val="26"/>
        </w:rPr>
        <w:t xml:space="preserve">Trưởng </w:t>
      </w:r>
      <w:r w:rsidR="00A50F4A">
        <w:rPr>
          <w:rFonts w:ascii="Times New Roman" w:hAnsi="Times New Roman" w:cs="Times New Roman"/>
          <w:bCs/>
          <w:sz w:val="26"/>
          <w:szCs w:val="26"/>
        </w:rPr>
        <w:t>Phòng Giáo dục và Đào tạo</w:t>
      </w:r>
      <w:r w:rsidR="00A50F4A">
        <w:rPr>
          <w:rFonts w:ascii="Times New Roman" w:hAnsi="Times New Roman" w:cs="Times New Roman"/>
          <w:bCs/>
          <w:sz w:val="26"/>
          <w:szCs w:val="26"/>
          <w:lang w:val="vi-VN"/>
        </w:rPr>
        <w:t xml:space="preserve"> </w:t>
      </w:r>
      <w:r w:rsidR="00575970">
        <w:rPr>
          <w:rFonts w:ascii="Times New Roman" w:hAnsi="Times New Roman" w:cs="Times New Roman"/>
          <w:bCs/>
          <w:sz w:val="26"/>
          <w:szCs w:val="26"/>
        </w:rPr>
        <w:t xml:space="preserve">Thành phố Thủ Đức và </w:t>
      </w:r>
      <w:r w:rsidR="00A50F4A">
        <w:rPr>
          <w:rFonts w:ascii="Times New Roman" w:hAnsi="Times New Roman" w:cs="Times New Roman"/>
          <w:bCs/>
          <w:sz w:val="26"/>
          <w:szCs w:val="26"/>
          <w:lang w:val="vi-VN"/>
        </w:rPr>
        <w:t xml:space="preserve">các </w:t>
      </w:r>
      <w:r w:rsidR="004531BD">
        <w:rPr>
          <w:rFonts w:ascii="Times New Roman" w:hAnsi="Times New Roman" w:cs="Times New Roman"/>
          <w:bCs/>
          <w:sz w:val="26"/>
          <w:szCs w:val="26"/>
        </w:rPr>
        <w:t>Q</w:t>
      </w:r>
      <w:r w:rsidR="00A50F4A">
        <w:rPr>
          <w:rFonts w:ascii="Times New Roman" w:hAnsi="Times New Roman" w:cs="Times New Roman"/>
          <w:bCs/>
          <w:sz w:val="26"/>
          <w:szCs w:val="26"/>
          <w:lang w:val="vi-VN"/>
        </w:rPr>
        <w:t>uận</w:t>
      </w:r>
      <w:r w:rsidR="00575970">
        <w:rPr>
          <w:rFonts w:ascii="Times New Roman" w:hAnsi="Times New Roman" w:cs="Times New Roman"/>
          <w:bCs/>
          <w:sz w:val="26"/>
          <w:szCs w:val="26"/>
        </w:rPr>
        <w:t xml:space="preserve">, </w:t>
      </w:r>
      <w:r w:rsidR="004531BD">
        <w:rPr>
          <w:rFonts w:ascii="Times New Roman" w:hAnsi="Times New Roman" w:cs="Times New Roman"/>
          <w:bCs/>
          <w:sz w:val="26"/>
          <w:szCs w:val="26"/>
        </w:rPr>
        <w:t>H</w:t>
      </w:r>
      <w:r w:rsidR="00A50F4A">
        <w:rPr>
          <w:rFonts w:ascii="Times New Roman" w:hAnsi="Times New Roman" w:cs="Times New Roman"/>
          <w:bCs/>
          <w:sz w:val="26"/>
          <w:szCs w:val="26"/>
          <w:lang w:val="vi-VN"/>
        </w:rPr>
        <w:t>uyện</w:t>
      </w:r>
      <w:r w:rsidR="00A50F4A">
        <w:rPr>
          <w:rFonts w:ascii="Times New Roman" w:hAnsi="Times New Roman" w:cs="Times New Roman"/>
          <w:bCs/>
          <w:sz w:val="26"/>
          <w:szCs w:val="26"/>
        </w:rPr>
        <w:t>;</w:t>
      </w:r>
    </w:p>
    <w:p w14:paraId="0C5F8C69" w14:textId="0B26A251" w:rsidR="00021F43" w:rsidRDefault="00021F43" w:rsidP="00021F43">
      <w:pPr>
        <w:spacing w:before="120" w:after="120" w:line="240" w:lineRule="auto"/>
        <w:ind w:firstLine="113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575970">
        <w:rPr>
          <w:rFonts w:ascii="Times New Roman" w:hAnsi="Times New Roman" w:cs="Times New Roman"/>
          <w:bCs/>
          <w:sz w:val="26"/>
          <w:szCs w:val="26"/>
        </w:rPr>
        <w:t xml:space="preserve"> </w:t>
      </w:r>
      <w:r>
        <w:rPr>
          <w:rFonts w:ascii="Times New Roman" w:hAnsi="Times New Roman" w:cs="Times New Roman"/>
          <w:bCs/>
          <w:sz w:val="26"/>
          <w:szCs w:val="26"/>
        </w:rPr>
        <w:t>- Hiệu trưởng các cơ sở giáo dục phổ thông.</w:t>
      </w:r>
    </w:p>
    <w:p w14:paraId="403A90AF" w14:textId="77777777" w:rsidR="00065572" w:rsidRPr="00A93953" w:rsidRDefault="00065572" w:rsidP="00021F43">
      <w:pPr>
        <w:spacing w:before="120" w:after="120" w:line="240" w:lineRule="auto"/>
        <w:ind w:firstLine="1134"/>
        <w:jc w:val="both"/>
        <w:rPr>
          <w:rFonts w:ascii="Times New Roman" w:hAnsi="Times New Roman" w:cs="Times New Roman"/>
          <w:bCs/>
          <w:sz w:val="8"/>
          <w:szCs w:val="26"/>
        </w:rPr>
      </w:pPr>
    </w:p>
    <w:p w14:paraId="44FE0333" w14:textId="30589445" w:rsidR="00A50F4A" w:rsidRDefault="00A50F4A" w:rsidP="0045224B">
      <w:pPr>
        <w:spacing w:before="120" w:after="120" w:line="240" w:lineRule="auto"/>
        <w:ind w:firstLine="567"/>
        <w:jc w:val="both"/>
        <w:rPr>
          <w:rFonts w:ascii="Times New Roman" w:hAnsi="Times New Roman" w:cs="Times New Roman"/>
          <w:i/>
          <w:iCs/>
          <w:spacing w:val="-4"/>
          <w:sz w:val="26"/>
          <w:szCs w:val="26"/>
          <w:lang w:val="vi-VN"/>
        </w:rPr>
      </w:pPr>
      <w:r w:rsidRPr="00A50F4A">
        <w:rPr>
          <w:rFonts w:ascii="Times New Roman" w:hAnsi="Times New Roman" w:cs="Times New Roman"/>
          <w:i/>
          <w:iCs/>
          <w:spacing w:val="-4"/>
          <w:sz w:val="26"/>
          <w:szCs w:val="26"/>
          <w:lang w:val="vi-VN"/>
        </w:rPr>
        <w:t>Căn cứ Thông tư số 25/2020/TT-BGDĐT ngày 26 tháng 8 năm 2020 của Bộ Giáo dục và Đào tạo quy định việc lựa chọn sách giáo khoa trong cơ sở giáo dục phổ thông;</w:t>
      </w:r>
    </w:p>
    <w:p w14:paraId="491351D7" w14:textId="5EE73470" w:rsidR="00C23C76" w:rsidRPr="00575970" w:rsidRDefault="006939FB" w:rsidP="0045224B">
      <w:pPr>
        <w:spacing w:before="120" w:after="120" w:line="240" w:lineRule="auto"/>
        <w:ind w:firstLine="567"/>
        <w:jc w:val="both"/>
        <w:rPr>
          <w:rFonts w:ascii="Times New Roman" w:hAnsi="Times New Roman" w:cs="Times New Roman"/>
          <w:i/>
          <w:iCs/>
          <w:color w:val="222A35" w:themeColor="text2" w:themeShade="80"/>
          <w:spacing w:val="-4"/>
          <w:sz w:val="26"/>
          <w:szCs w:val="26"/>
        </w:rPr>
      </w:pPr>
      <w:r w:rsidRPr="00575970">
        <w:rPr>
          <w:rFonts w:ascii="Times New Roman" w:hAnsi="Times New Roman" w:cs="Times New Roman"/>
          <w:i/>
          <w:iCs/>
          <w:color w:val="222A35" w:themeColor="text2" w:themeShade="80"/>
          <w:spacing w:val="-4"/>
          <w:sz w:val="26"/>
          <w:szCs w:val="26"/>
        </w:rPr>
        <w:t xml:space="preserve">Căn cứ Quyết định số </w:t>
      </w:r>
      <w:r w:rsidR="00575970" w:rsidRPr="00575970">
        <w:rPr>
          <w:rFonts w:ascii="Times New Roman" w:hAnsi="Times New Roman" w:cs="Times New Roman"/>
          <w:i/>
          <w:iCs/>
          <w:color w:val="222A35" w:themeColor="text2" w:themeShade="80"/>
          <w:spacing w:val="-4"/>
          <w:sz w:val="26"/>
          <w:szCs w:val="26"/>
        </w:rPr>
        <w:t>709</w:t>
      </w:r>
      <w:r w:rsidRPr="00575970">
        <w:rPr>
          <w:rFonts w:ascii="Times New Roman" w:hAnsi="Times New Roman" w:cs="Times New Roman"/>
          <w:i/>
          <w:iCs/>
          <w:color w:val="222A35" w:themeColor="text2" w:themeShade="80"/>
          <w:spacing w:val="-4"/>
          <w:sz w:val="26"/>
          <w:szCs w:val="26"/>
        </w:rPr>
        <w:t xml:space="preserve">/QĐ-BGDĐT ngày </w:t>
      </w:r>
      <w:r w:rsidR="00575970" w:rsidRPr="00575970">
        <w:rPr>
          <w:rFonts w:ascii="Times New Roman" w:hAnsi="Times New Roman" w:cs="Times New Roman"/>
          <w:i/>
          <w:iCs/>
          <w:color w:val="222A35" w:themeColor="text2" w:themeShade="80"/>
          <w:spacing w:val="-4"/>
          <w:sz w:val="26"/>
          <w:szCs w:val="26"/>
        </w:rPr>
        <w:t>09</w:t>
      </w:r>
      <w:r w:rsidRPr="00575970">
        <w:rPr>
          <w:rFonts w:ascii="Times New Roman" w:hAnsi="Times New Roman" w:cs="Times New Roman"/>
          <w:i/>
          <w:iCs/>
          <w:color w:val="222A35" w:themeColor="text2" w:themeShade="80"/>
          <w:spacing w:val="-4"/>
          <w:sz w:val="26"/>
          <w:szCs w:val="26"/>
        </w:rPr>
        <w:t xml:space="preserve"> tháng </w:t>
      </w:r>
      <w:r w:rsidR="00575970" w:rsidRPr="00575970">
        <w:rPr>
          <w:rFonts w:ascii="Times New Roman" w:hAnsi="Times New Roman" w:cs="Times New Roman"/>
          <w:i/>
          <w:iCs/>
          <w:color w:val="222A35" w:themeColor="text2" w:themeShade="80"/>
          <w:spacing w:val="-4"/>
          <w:sz w:val="26"/>
          <w:szCs w:val="26"/>
        </w:rPr>
        <w:t>02</w:t>
      </w:r>
      <w:r w:rsidRPr="00575970">
        <w:rPr>
          <w:rFonts w:ascii="Times New Roman" w:hAnsi="Times New Roman" w:cs="Times New Roman"/>
          <w:i/>
          <w:iCs/>
          <w:color w:val="222A35" w:themeColor="text2" w:themeShade="80"/>
          <w:spacing w:val="-4"/>
          <w:sz w:val="26"/>
          <w:szCs w:val="26"/>
        </w:rPr>
        <w:t xml:space="preserve"> năm 202</w:t>
      </w:r>
      <w:r w:rsidR="00575970" w:rsidRPr="00575970">
        <w:rPr>
          <w:rFonts w:ascii="Times New Roman" w:hAnsi="Times New Roman" w:cs="Times New Roman"/>
          <w:i/>
          <w:iCs/>
          <w:color w:val="222A35" w:themeColor="text2" w:themeShade="80"/>
          <w:spacing w:val="-4"/>
          <w:sz w:val="26"/>
          <w:szCs w:val="26"/>
        </w:rPr>
        <w:t>1</w:t>
      </w:r>
      <w:r w:rsidRPr="00575970">
        <w:rPr>
          <w:rFonts w:ascii="Times New Roman" w:hAnsi="Times New Roman" w:cs="Times New Roman"/>
          <w:i/>
          <w:iCs/>
          <w:color w:val="222A35" w:themeColor="text2" w:themeShade="80"/>
          <w:spacing w:val="-4"/>
          <w:sz w:val="26"/>
          <w:szCs w:val="26"/>
        </w:rPr>
        <w:t xml:space="preserve"> của Bộ Giáo dục và Đào tạo phê duyệt danh mục sách giáo khoa lớp 2 sử dụng trong cơ sở giáo dục phổ thông;</w:t>
      </w:r>
    </w:p>
    <w:p w14:paraId="1329B2DF" w14:textId="729CCA08" w:rsidR="00575970" w:rsidRDefault="00575970" w:rsidP="0045224B">
      <w:pPr>
        <w:spacing w:before="120" w:after="120" w:line="240" w:lineRule="auto"/>
        <w:ind w:firstLine="567"/>
        <w:jc w:val="both"/>
        <w:rPr>
          <w:rFonts w:ascii="Times New Roman" w:hAnsi="Times New Roman" w:cs="Times New Roman"/>
          <w:i/>
          <w:iCs/>
          <w:color w:val="222A35" w:themeColor="text2" w:themeShade="80"/>
          <w:sz w:val="26"/>
          <w:szCs w:val="26"/>
        </w:rPr>
      </w:pPr>
      <w:r w:rsidRPr="006E3DD7">
        <w:rPr>
          <w:rFonts w:ascii="Times New Roman" w:hAnsi="Times New Roman" w:cs="Times New Roman"/>
          <w:i/>
          <w:iCs/>
          <w:color w:val="222A35" w:themeColor="text2" w:themeShade="80"/>
          <w:spacing w:val="-4"/>
          <w:sz w:val="26"/>
          <w:szCs w:val="26"/>
        </w:rPr>
        <w:t>Căn cứ</w:t>
      </w:r>
      <w:r w:rsidRPr="006E3DD7">
        <w:rPr>
          <w:rFonts w:ascii="Times New Roman" w:hAnsi="Times New Roman" w:cs="Times New Roman"/>
          <w:color w:val="222A35" w:themeColor="text2" w:themeShade="80"/>
          <w:sz w:val="26"/>
          <w:szCs w:val="26"/>
          <w:lang w:val="vi-VN"/>
        </w:rPr>
        <w:t xml:space="preserve"> </w:t>
      </w:r>
      <w:r w:rsidRPr="006E3DD7">
        <w:rPr>
          <w:rFonts w:ascii="Times New Roman" w:hAnsi="Times New Roman" w:cs="Times New Roman"/>
          <w:i/>
          <w:iCs/>
          <w:color w:val="222A35" w:themeColor="text2" w:themeShade="80"/>
          <w:sz w:val="26"/>
          <w:szCs w:val="26"/>
        </w:rPr>
        <w:t>Quyết định số 104/QĐ-UBND ngày 9 tháng 01 năm 2021 của Uỷ ban Nhân dân Thành phố Hồ Chí Minh Ban hành Quy định tiêu chí lựa chọn sách giáo khoa trong cơ sở giáo dục phổ thông trên địa bàn Thành phố Hồ Chí Minh</w:t>
      </w:r>
      <w:r w:rsidR="00936E08">
        <w:rPr>
          <w:rFonts w:ascii="Times New Roman" w:hAnsi="Times New Roman" w:cs="Times New Roman"/>
          <w:i/>
          <w:iCs/>
          <w:color w:val="222A35" w:themeColor="text2" w:themeShade="80"/>
          <w:sz w:val="26"/>
          <w:szCs w:val="26"/>
        </w:rPr>
        <w:t>;</w:t>
      </w:r>
    </w:p>
    <w:p w14:paraId="0AEDEDD1" w14:textId="0E98A2D6" w:rsidR="00936E08" w:rsidRPr="00936E08" w:rsidRDefault="00936E08" w:rsidP="0045224B">
      <w:pPr>
        <w:spacing w:before="120" w:after="120" w:line="240" w:lineRule="auto"/>
        <w:ind w:firstLine="567"/>
        <w:jc w:val="both"/>
        <w:rPr>
          <w:rFonts w:ascii="Times New Roman" w:hAnsi="Times New Roman" w:cs="Times New Roman"/>
          <w:i/>
          <w:iCs/>
          <w:color w:val="222A35" w:themeColor="text2" w:themeShade="80"/>
          <w:sz w:val="26"/>
          <w:szCs w:val="26"/>
        </w:rPr>
      </w:pPr>
      <w:r w:rsidRPr="006E3DD7">
        <w:rPr>
          <w:rFonts w:ascii="Times New Roman" w:hAnsi="Times New Roman" w:cs="Times New Roman"/>
          <w:i/>
          <w:iCs/>
          <w:color w:val="222A35" w:themeColor="text2" w:themeShade="80"/>
          <w:spacing w:val="-4"/>
          <w:sz w:val="26"/>
          <w:szCs w:val="26"/>
        </w:rPr>
        <w:t>Căn cứ</w:t>
      </w:r>
      <w:r w:rsidRPr="006E3DD7">
        <w:rPr>
          <w:rFonts w:ascii="Times New Roman" w:hAnsi="Times New Roman" w:cs="Times New Roman"/>
          <w:color w:val="222A35" w:themeColor="text2" w:themeShade="80"/>
          <w:sz w:val="26"/>
          <w:szCs w:val="26"/>
          <w:lang w:val="vi-VN"/>
        </w:rPr>
        <w:t xml:space="preserve"> </w:t>
      </w:r>
      <w:r w:rsidRPr="006E3DD7">
        <w:rPr>
          <w:rFonts w:ascii="Times New Roman" w:hAnsi="Times New Roman" w:cs="Times New Roman"/>
          <w:i/>
          <w:iCs/>
          <w:color w:val="222A35" w:themeColor="text2" w:themeShade="80"/>
          <w:sz w:val="26"/>
          <w:szCs w:val="26"/>
        </w:rPr>
        <w:t>Quyết định số 1</w:t>
      </w:r>
      <w:r>
        <w:rPr>
          <w:rFonts w:ascii="Times New Roman" w:hAnsi="Times New Roman" w:cs="Times New Roman"/>
          <w:i/>
          <w:iCs/>
          <w:color w:val="222A35" w:themeColor="text2" w:themeShade="80"/>
          <w:sz w:val="26"/>
          <w:szCs w:val="26"/>
        </w:rPr>
        <w:t>188</w:t>
      </w:r>
      <w:r w:rsidRPr="006E3DD7">
        <w:rPr>
          <w:rFonts w:ascii="Times New Roman" w:hAnsi="Times New Roman" w:cs="Times New Roman"/>
          <w:i/>
          <w:iCs/>
          <w:color w:val="222A35" w:themeColor="text2" w:themeShade="80"/>
          <w:sz w:val="26"/>
          <w:szCs w:val="26"/>
        </w:rPr>
        <w:t xml:space="preserve">/QĐ-UBND ngày </w:t>
      </w:r>
      <w:r>
        <w:rPr>
          <w:rFonts w:ascii="Times New Roman" w:hAnsi="Times New Roman" w:cs="Times New Roman"/>
          <w:i/>
          <w:iCs/>
          <w:color w:val="222A35" w:themeColor="text2" w:themeShade="80"/>
          <w:sz w:val="26"/>
          <w:szCs w:val="26"/>
        </w:rPr>
        <w:t>06</w:t>
      </w:r>
      <w:r w:rsidRPr="006E3DD7">
        <w:rPr>
          <w:rFonts w:ascii="Times New Roman" w:hAnsi="Times New Roman" w:cs="Times New Roman"/>
          <w:i/>
          <w:iCs/>
          <w:color w:val="222A35" w:themeColor="text2" w:themeShade="80"/>
          <w:sz w:val="26"/>
          <w:szCs w:val="26"/>
        </w:rPr>
        <w:t xml:space="preserve"> tháng </w:t>
      </w:r>
      <w:r>
        <w:rPr>
          <w:rFonts w:ascii="Times New Roman" w:hAnsi="Times New Roman" w:cs="Times New Roman"/>
          <w:i/>
          <w:iCs/>
          <w:color w:val="222A35" w:themeColor="text2" w:themeShade="80"/>
          <w:sz w:val="26"/>
          <w:szCs w:val="26"/>
        </w:rPr>
        <w:t>4</w:t>
      </w:r>
      <w:r w:rsidRPr="006E3DD7">
        <w:rPr>
          <w:rFonts w:ascii="Times New Roman" w:hAnsi="Times New Roman" w:cs="Times New Roman"/>
          <w:i/>
          <w:iCs/>
          <w:color w:val="222A35" w:themeColor="text2" w:themeShade="80"/>
          <w:sz w:val="26"/>
          <w:szCs w:val="26"/>
        </w:rPr>
        <w:t xml:space="preserve"> năm 2021 của Uỷ ban Nhân dân Thành phố Hồ Chí Minh </w:t>
      </w:r>
      <w:r>
        <w:rPr>
          <w:rFonts w:ascii="Times New Roman" w:hAnsi="Times New Roman" w:cs="Times New Roman"/>
          <w:i/>
          <w:iCs/>
          <w:color w:val="222A35" w:themeColor="text2" w:themeShade="80"/>
          <w:sz w:val="26"/>
          <w:szCs w:val="26"/>
        </w:rPr>
        <w:t>Phê duyệt danh mục</w:t>
      </w:r>
      <w:r w:rsidRPr="006E3DD7">
        <w:rPr>
          <w:rFonts w:ascii="Times New Roman" w:hAnsi="Times New Roman" w:cs="Times New Roman"/>
          <w:i/>
          <w:iCs/>
          <w:color w:val="222A35" w:themeColor="text2" w:themeShade="80"/>
          <w:sz w:val="26"/>
          <w:szCs w:val="26"/>
        </w:rPr>
        <w:t xml:space="preserve"> sách giáo khoa </w:t>
      </w:r>
      <w:r>
        <w:rPr>
          <w:rFonts w:ascii="Times New Roman" w:hAnsi="Times New Roman" w:cs="Times New Roman"/>
          <w:i/>
          <w:iCs/>
          <w:color w:val="222A35" w:themeColor="text2" w:themeShade="80"/>
          <w:sz w:val="26"/>
          <w:szCs w:val="26"/>
        </w:rPr>
        <w:t xml:space="preserve">lớp 2, lớp 6 và điều chỉnh, bổ sung danh mục sách giáo khoa lớp 1 sử dụng </w:t>
      </w:r>
      <w:r w:rsidRPr="006E3DD7">
        <w:rPr>
          <w:rFonts w:ascii="Times New Roman" w:hAnsi="Times New Roman" w:cs="Times New Roman"/>
          <w:i/>
          <w:iCs/>
          <w:color w:val="222A35" w:themeColor="text2" w:themeShade="80"/>
          <w:sz w:val="26"/>
          <w:szCs w:val="26"/>
        </w:rPr>
        <w:t xml:space="preserve">trong cơ sở giáo dục phổ thông </w:t>
      </w:r>
      <w:r>
        <w:rPr>
          <w:rFonts w:ascii="Times New Roman" w:hAnsi="Times New Roman" w:cs="Times New Roman"/>
          <w:i/>
          <w:iCs/>
          <w:color w:val="222A35" w:themeColor="text2" w:themeShade="80"/>
          <w:sz w:val="26"/>
          <w:szCs w:val="26"/>
        </w:rPr>
        <w:t xml:space="preserve">từ năm học 2021 – 2022 </w:t>
      </w:r>
      <w:r w:rsidRPr="006E3DD7">
        <w:rPr>
          <w:rFonts w:ascii="Times New Roman" w:hAnsi="Times New Roman" w:cs="Times New Roman"/>
          <w:i/>
          <w:iCs/>
          <w:color w:val="222A35" w:themeColor="text2" w:themeShade="80"/>
          <w:sz w:val="26"/>
          <w:szCs w:val="26"/>
        </w:rPr>
        <w:t>trên địa bàn Thành phố Hồ Chí Minh</w:t>
      </w:r>
      <w:r w:rsidR="001B41C5">
        <w:rPr>
          <w:rFonts w:ascii="Times New Roman" w:hAnsi="Times New Roman" w:cs="Times New Roman"/>
          <w:i/>
          <w:iCs/>
          <w:color w:val="222A35" w:themeColor="text2" w:themeShade="80"/>
          <w:sz w:val="26"/>
          <w:szCs w:val="26"/>
        </w:rPr>
        <w:t xml:space="preserve"> (QĐ</w:t>
      </w:r>
      <w:r w:rsidR="00BF1202">
        <w:rPr>
          <w:rFonts w:ascii="Times New Roman" w:hAnsi="Times New Roman" w:cs="Times New Roman"/>
          <w:i/>
          <w:iCs/>
          <w:color w:val="222A35" w:themeColor="text2" w:themeShade="80"/>
          <w:sz w:val="26"/>
          <w:szCs w:val="26"/>
        </w:rPr>
        <w:t xml:space="preserve"> </w:t>
      </w:r>
      <w:r w:rsidR="001B41C5">
        <w:rPr>
          <w:rFonts w:ascii="Times New Roman" w:hAnsi="Times New Roman" w:cs="Times New Roman"/>
          <w:i/>
          <w:iCs/>
          <w:color w:val="222A35" w:themeColor="text2" w:themeShade="80"/>
          <w:sz w:val="26"/>
          <w:szCs w:val="26"/>
        </w:rPr>
        <w:t>1188)</w:t>
      </w:r>
      <w:r>
        <w:rPr>
          <w:rFonts w:ascii="Times New Roman" w:hAnsi="Times New Roman" w:cs="Times New Roman"/>
          <w:i/>
          <w:iCs/>
          <w:color w:val="222A35" w:themeColor="text2" w:themeShade="80"/>
          <w:sz w:val="26"/>
          <w:szCs w:val="26"/>
        </w:rPr>
        <w:t>.</w:t>
      </w:r>
    </w:p>
    <w:p w14:paraId="08D6A7A2" w14:textId="26165F20" w:rsidR="00A50F4A" w:rsidRDefault="00A50F4A" w:rsidP="0045224B">
      <w:pPr>
        <w:spacing w:before="120" w:after="120" w:line="240" w:lineRule="auto"/>
        <w:ind w:firstLine="567"/>
        <w:jc w:val="both"/>
        <w:rPr>
          <w:rFonts w:ascii="Times New Roman" w:hAnsi="Times New Roman" w:cs="Times New Roman"/>
          <w:spacing w:val="-4"/>
          <w:sz w:val="26"/>
          <w:szCs w:val="26"/>
          <w:lang w:val="vi-VN"/>
        </w:rPr>
      </w:pPr>
      <w:r>
        <w:rPr>
          <w:rFonts w:ascii="Times New Roman" w:hAnsi="Times New Roman" w:cs="Times New Roman"/>
          <w:spacing w:val="-4"/>
          <w:sz w:val="26"/>
          <w:szCs w:val="26"/>
        </w:rPr>
        <w:t>Sở Giáo dục và Đào tạo</w:t>
      </w:r>
      <w:r>
        <w:rPr>
          <w:rFonts w:ascii="Times New Roman" w:hAnsi="Times New Roman" w:cs="Times New Roman"/>
          <w:spacing w:val="-4"/>
          <w:sz w:val="26"/>
          <w:szCs w:val="26"/>
          <w:lang w:val="vi-VN"/>
        </w:rPr>
        <w:t xml:space="preserve"> </w:t>
      </w:r>
      <w:r w:rsidR="00E31DD7" w:rsidRPr="00A50F4A">
        <w:rPr>
          <w:rFonts w:ascii="Times New Roman" w:hAnsi="Times New Roman" w:cs="Times New Roman"/>
          <w:spacing w:val="-4"/>
          <w:sz w:val="26"/>
          <w:szCs w:val="26"/>
        </w:rPr>
        <w:t>(</w:t>
      </w:r>
      <w:r w:rsidR="00E31DD7">
        <w:rPr>
          <w:rFonts w:ascii="Times New Roman" w:hAnsi="Times New Roman" w:cs="Times New Roman"/>
          <w:spacing w:val="-4"/>
          <w:sz w:val="26"/>
          <w:szCs w:val="26"/>
        </w:rPr>
        <w:t>S</w:t>
      </w:r>
      <w:r w:rsidR="00E31DD7" w:rsidRPr="00A50F4A">
        <w:rPr>
          <w:rFonts w:ascii="Times New Roman" w:hAnsi="Times New Roman" w:cs="Times New Roman"/>
          <w:bCs/>
          <w:sz w:val="26"/>
          <w:szCs w:val="26"/>
          <w:lang w:val="vi-VN"/>
        </w:rPr>
        <w:t>GDĐT</w:t>
      </w:r>
      <w:r w:rsidR="00E31DD7" w:rsidRPr="00A50F4A">
        <w:rPr>
          <w:rFonts w:ascii="Times New Roman" w:hAnsi="Times New Roman" w:cs="Times New Roman"/>
          <w:bCs/>
          <w:sz w:val="26"/>
          <w:szCs w:val="26"/>
        </w:rPr>
        <w:t>)</w:t>
      </w:r>
      <w:r w:rsidR="00E31DD7" w:rsidRPr="00A50F4A">
        <w:rPr>
          <w:rFonts w:ascii="Times New Roman" w:hAnsi="Times New Roman" w:cs="Times New Roman"/>
          <w:bCs/>
          <w:sz w:val="26"/>
          <w:szCs w:val="26"/>
          <w:lang w:val="vi-VN"/>
        </w:rPr>
        <w:t xml:space="preserve"> </w:t>
      </w:r>
      <w:r>
        <w:rPr>
          <w:rFonts w:ascii="Times New Roman" w:hAnsi="Times New Roman" w:cs="Times New Roman"/>
          <w:sz w:val="26"/>
          <w:szCs w:val="26"/>
        </w:rPr>
        <w:t xml:space="preserve">hướng dẫn </w:t>
      </w:r>
      <w:r>
        <w:rPr>
          <w:rFonts w:ascii="Times New Roman" w:hAnsi="Times New Roman" w:cs="Times New Roman"/>
          <w:sz w:val="26"/>
          <w:szCs w:val="26"/>
          <w:lang w:val="vi-VN"/>
        </w:rPr>
        <w:t xml:space="preserve">việc </w:t>
      </w:r>
      <w:r>
        <w:rPr>
          <w:rFonts w:ascii="Times New Roman" w:hAnsi="Times New Roman" w:cs="Times New Roman"/>
          <w:sz w:val="26"/>
          <w:szCs w:val="26"/>
        </w:rPr>
        <w:t>lựa chọn sách giáo khoa</w:t>
      </w:r>
      <w:r w:rsidR="00936E08">
        <w:rPr>
          <w:rFonts w:ascii="Times New Roman" w:hAnsi="Times New Roman" w:cs="Times New Roman"/>
          <w:sz w:val="26"/>
          <w:szCs w:val="26"/>
        </w:rPr>
        <w:t xml:space="preserve"> (SGK)</w:t>
      </w:r>
      <w:r>
        <w:rPr>
          <w:rFonts w:ascii="Times New Roman" w:hAnsi="Times New Roman" w:cs="Times New Roman"/>
          <w:sz w:val="26"/>
          <w:szCs w:val="26"/>
        </w:rPr>
        <w:t xml:space="preserve"> </w:t>
      </w:r>
      <w:r w:rsidR="00575970">
        <w:rPr>
          <w:rFonts w:ascii="Times New Roman" w:hAnsi="Times New Roman" w:cs="Times New Roman"/>
          <w:sz w:val="26"/>
          <w:szCs w:val="26"/>
        </w:rPr>
        <w:t xml:space="preserve">lớp 2 </w:t>
      </w:r>
      <w:r w:rsidR="00936E08">
        <w:rPr>
          <w:rFonts w:ascii="Times New Roman" w:hAnsi="Times New Roman" w:cs="Times New Roman"/>
          <w:sz w:val="26"/>
          <w:szCs w:val="26"/>
        </w:rPr>
        <w:t xml:space="preserve">và điều chỉnh, bổ sung danh mục SGK lớp 1 </w:t>
      </w:r>
      <w:r>
        <w:rPr>
          <w:rFonts w:ascii="Times New Roman" w:hAnsi="Times New Roman" w:cs="Times New Roman"/>
          <w:sz w:val="26"/>
          <w:szCs w:val="26"/>
        </w:rPr>
        <w:t>trong các cơ sở giáo dục phổ thông</w:t>
      </w:r>
      <w:r w:rsidR="00936E08">
        <w:rPr>
          <w:rFonts w:ascii="Times New Roman" w:hAnsi="Times New Roman" w:cs="Times New Roman"/>
          <w:sz w:val="26"/>
          <w:szCs w:val="26"/>
        </w:rPr>
        <w:t xml:space="preserve"> từ</w:t>
      </w:r>
      <w:r>
        <w:rPr>
          <w:rFonts w:ascii="Times New Roman" w:hAnsi="Times New Roman" w:cs="Times New Roman"/>
          <w:sz w:val="26"/>
          <w:szCs w:val="26"/>
        </w:rPr>
        <w:t xml:space="preserve"> </w:t>
      </w:r>
      <w:r w:rsidR="00936E08">
        <w:rPr>
          <w:rFonts w:ascii="Times New Roman" w:hAnsi="Times New Roman" w:cs="Times New Roman"/>
          <w:sz w:val="26"/>
          <w:szCs w:val="26"/>
        </w:rPr>
        <w:t xml:space="preserve">năm học </w:t>
      </w:r>
      <w:r w:rsidR="00936E08">
        <w:rPr>
          <w:rFonts w:ascii="Times New Roman" w:hAnsi="Times New Roman" w:cs="Times New Roman"/>
          <w:spacing w:val="-4"/>
          <w:sz w:val="26"/>
          <w:szCs w:val="26"/>
        </w:rPr>
        <w:t xml:space="preserve">2021 </w:t>
      </w:r>
      <w:r w:rsidR="00936E08">
        <w:rPr>
          <w:rFonts w:ascii="Times New Roman" w:hAnsi="Times New Roman" w:cs="Times New Roman"/>
          <w:sz w:val="26"/>
          <w:szCs w:val="26"/>
        </w:rPr>
        <w:t xml:space="preserve">- 2022 </w:t>
      </w:r>
      <w:r>
        <w:rPr>
          <w:rFonts w:ascii="Times New Roman" w:hAnsi="Times New Roman" w:cs="Times New Roman"/>
          <w:spacing w:val="-4"/>
          <w:sz w:val="26"/>
          <w:szCs w:val="26"/>
        </w:rPr>
        <w:t>như sau:</w:t>
      </w:r>
      <w:r>
        <w:rPr>
          <w:rFonts w:ascii="Times New Roman" w:hAnsi="Times New Roman" w:cs="Times New Roman"/>
          <w:spacing w:val="-4"/>
          <w:sz w:val="26"/>
          <w:szCs w:val="26"/>
          <w:lang w:val="vi-VN"/>
        </w:rPr>
        <w:t xml:space="preserve"> </w:t>
      </w:r>
    </w:p>
    <w:p w14:paraId="7D81D403" w14:textId="7DE0FD02" w:rsidR="00A50F4A" w:rsidRPr="001B41C5" w:rsidRDefault="00A50F4A" w:rsidP="0045224B">
      <w:pPr>
        <w:spacing w:before="120" w:after="120" w:line="240" w:lineRule="auto"/>
        <w:jc w:val="both"/>
        <w:rPr>
          <w:rFonts w:ascii="Times New Roman" w:hAnsi="Times New Roman" w:cs="Times New Roman"/>
          <w:b/>
          <w:bCs/>
          <w:iCs/>
          <w:sz w:val="26"/>
          <w:szCs w:val="26"/>
        </w:rPr>
      </w:pPr>
      <w:r w:rsidRPr="00A50F4A">
        <w:rPr>
          <w:rFonts w:ascii="Times New Roman" w:hAnsi="Times New Roman" w:cs="Times New Roman"/>
          <w:b/>
          <w:bCs/>
          <w:iCs/>
          <w:sz w:val="26"/>
          <w:szCs w:val="26"/>
        </w:rPr>
        <w:t xml:space="preserve">1. </w:t>
      </w:r>
      <w:r w:rsidR="001B41C5">
        <w:rPr>
          <w:rFonts w:ascii="Times New Roman" w:hAnsi="Times New Roman" w:cs="Times New Roman"/>
          <w:b/>
          <w:bCs/>
          <w:iCs/>
          <w:sz w:val="26"/>
          <w:szCs w:val="26"/>
        </w:rPr>
        <w:t xml:space="preserve">Hướng dẫn </w:t>
      </w:r>
      <w:r w:rsidR="001B41C5" w:rsidRPr="001B41C5">
        <w:rPr>
          <w:rFonts w:ascii="Times New Roman" w:hAnsi="Times New Roman" w:cs="Times New Roman"/>
          <w:b/>
          <w:bCs/>
          <w:sz w:val="26"/>
          <w:szCs w:val="26"/>
        </w:rPr>
        <w:t>điều chỉnh, bổ sung danh mục sách giáo khoa lớp 1</w:t>
      </w:r>
    </w:p>
    <w:p w14:paraId="4C89B919" w14:textId="00486FF7" w:rsidR="00701C4E" w:rsidRDefault="00701C4E" w:rsidP="0045224B">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Đối với các cơ sở giáo dục phổ thông không có đề xuất </w:t>
      </w:r>
      <w:r>
        <w:rPr>
          <w:rFonts w:ascii="Times New Roman" w:hAnsi="Times New Roman" w:cs="Times New Roman"/>
          <w:sz w:val="26"/>
          <w:szCs w:val="26"/>
        </w:rPr>
        <w:t>điều chỉnh, bổ sung danh mục SGK lớp 1: Tiếp tục sử dụng SGK theo danh mục trường đã công bố năm học 2020 – 2021.</w:t>
      </w:r>
    </w:p>
    <w:p w14:paraId="34F334D1" w14:textId="77777777" w:rsidR="00701C4E" w:rsidRDefault="00701C4E" w:rsidP="0045224B">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 xml:space="preserve">Đối với các cơ sở giáo dục phổ thông có đề xuất </w:t>
      </w:r>
      <w:r>
        <w:rPr>
          <w:rFonts w:ascii="Times New Roman" w:hAnsi="Times New Roman" w:cs="Times New Roman"/>
          <w:sz w:val="26"/>
          <w:szCs w:val="26"/>
        </w:rPr>
        <w:t xml:space="preserve">điều chỉnh, bổ sung danh mục SGK lớp 1: </w:t>
      </w:r>
    </w:p>
    <w:p w14:paraId="0349F7B4" w14:textId="1C33CD14" w:rsidR="00701C4E" w:rsidRDefault="00701C4E" w:rsidP="0045224B">
      <w:pPr>
        <w:spacing w:before="120" w:after="120" w:line="240" w:lineRule="auto"/>
        <w:ind w:firstLine="567"/>
        <w:jc w:val="both"/>
        <w:rPr>
          <w:rFonts w:ascii="Times New Roman" w:hAnsi="Times New Roman" w:cs="Times New Roman"/>
          <w:color w:val="222A35" w:themeColor="text2" w:themeShade="80"/>
          <w:sz w:val="26"/>
          <w:szCs w:val="26"/>
        </w:rPr>
      </w:pPr>
      <w:r>
        <w:rPr>
          <w:rFonts w:ascii="Times New Roman" w:hAnsi="Times New Roman" w:cs="Times New Roman"/>
          <w:sz w:val="26"/>
          <w:szCs w:val="26"/>
        </w:rPr>
        <w:t xml:space="preserve">– </w:t>
      </w:r>
      <w:r w:rsidRPr="00684334">
        <w:rPr>
          <w:rFonts w:ascii="Times New Roman" w:hAnsi="Times New Roman" w:cs="Times New Roman"/>
          <w:sz w:val="26"/>
          <w:szCs w:val="26"/>
        </w:rPr>
        <w:t xml:space="preserve">Các môn </w:t>
      </w:r>
      <w:r w:rsidRPr="00684334">
        <w:rPr>
          <w:rFonts w:ascii="Times New Roman" w:hAnsi="Times New Roman" w:cs="Times New Roman"/>
          <w:i/>
          <w:iCs/>
          <w:sz w:val="26"/>
          <w:szCs w:val="26"/>
        </w:rPr>
        <w:t>Toán, Tiếng Việt, Đạo đức, Tự nhiên và xã hội, Âm nhạc, Mĩ thuật, Tiếng Anh</w:t>
      </w:r>
      <w:r w:rsidRPr="00684334">
        <w:rPr>
          <w:rFonts w:ascii="Times New Roman" w:hAnsi="Times New Roman" w:cs="Times New Roman"/>
          <w:sz w:val="26"/>
          <w:szCs w:val="26"/>
        </w:rPr>
        <w:t xml:space="preserve"> và </w:t>
      </w:r>
      <w:r w:rsidRPr="00684334">
        <w:rPr>
          <w:rFonts w:ascii="Times New Roman" w:hAnsi="Times New Roman" w:cs="Times New Roman"/>
          <w:i/>
          <w:iCs/>
          <w:sz w:val="26"/>
          <w:szCs w:val="26"/>
        </w:rPr>
        <w:t>Hoạt động trải nghiệm</w:t>
      </w:r>
      <w:r w:rsidRPr="00684334">
        <w:rPr>
          <w:rFonts w:ascii="Times New Roman" w:hAnsi="Times New Roman" w:cs="Times New Roman"/>
          <w:sz w:val="26"/>
          <w:szCs w:val="26"/>
        </w:rPr>
        <w:t>:</w:t>
      </w:r>
      <w:r>
        <w:rPr>
          <w:rFonts w:ascii="Times New Roman" w:hAnsi="Times New Roman" w:cs="Times New Roman"/>
          <w:sz w:val="26"/>
          <w:szCs w:val="26"/>
        </w:rPr>
        <w:t xml:space="preserve"> Sử dụng SGK theo </w:t>
      </w:r>
      <w:r w:rsidRPr="001B41C5">
        <w:rPr>
          <w:rFonts w:ascii="Times New Roman" w:hAnsi="Times New Roman" w:cs="Times New Roman"/>
          <w:color w:val="222A35" w:themeColor="text2" w:themeShade="80"/>
          <w:sz w:val="26"/>
          <w:szCs w:val="26"/>
        </w:rPr>
        <w:t xml:space="preserve">điều chỉnh, bổ sung danh mục </w:t>
      </w:r>
      <w:r>
        <w:rPr>
          <w:rFonts w:ascii="Times New Roman" w:hAnsi="Times New Roman" w:cs="Times New Roman"/>
          <w:color w:val="222A35" w:themeColor="text2" w:themeShade="80"/>
          <w:sz w:val="26"/>
          <w:szCs w:val="26"/>
        </w:rPr>
        <w:t>SGK</w:t>
      </w:r>
      <w:r w:rsidRPr="001B41C5">
        <w:rPr>
          <w:rFonts w:ascii="Times New Roman" w:hAnsi="Times New Roman" w:cs="Times New Roman"/>
          <w:color w:val="222A35" w:themeColor="text2" w:themeShade="80"/>
          <w:sz w:val="26"/>
          <w:szCs w:val="26"/>
        </w:rPr>
        <w:t xml:space="preserve"> lớp 1</w:t>
      </w:r>
      <w:r>
        <w:rPr>
          <w:rFonts w:ascii="Times New Roman" w:hAnsi="Times New Roman" w:cs="Times New Roman"/>
          <w:color w:val="222A35" w:themeColor="text2" w:themeShade="80"/>
          <w:sz w:val="26"/>
          <w:szCs w:val="26"/>
        </w:rPr>
        <w:t xml:space="preserve"> được Uỷ ban Nhân dân Thành phố phê duyệt trong QĐ1188.</w:t>
      </w:r>
    </w:p>
    <w:p w14:paraId="3F8C820A" w14:textId="102EF496" w:rsidR="00701C4E" w:rsidRPr="00684334" w:rsidRDefault="00701C4E" w:rsidP="0045224B">
      <w:pPr>
        <w:spacing w:before="120" w:after="120" w:line="240" w:lineRule="auto"/>
        <w:ind w:firstLine="567"/>
        <w:jc w:val="both"/>
        <w:rPr>
          <w:rFonts w:ascii="Times New Roman" w:hAnsi="Times New Roman" w:cs="Times New Roman"/>
          <w:color w:val="222A35" w:themeColor="text2" w:themeShade="80"/>
          <w:sz w:val="26"/>
          <w:szCs w:val="26"/>
        </w:rPr>
      </w:pPr>
      <w:r w:rsidRPr="00684334">
        <w:rPr>
          <w:rFonts w:ascii="Times New Roman" w:hAnsi="Times New Roman" w:cs="Times New Roman"/>
          <w:sz w:val="26"/>
          <w:szCs w:val="26"/>
        </w:rPr>
        <w:t>–</w:t>
      </w:r>
      <w:r w:rsidRPr="00684334">
        <w:rPr>
          <w:rFonts w:ascii="Times New Roman" w:hAnsi="Times New Roman" w:cs="Times New Roman"/>
          <w:color w:val="222A35" w:themeColor="text2" w:themeShade="80"/>
          <w:sz w:val="26"/>
          <w:szCs w:val="26"/>
        </w:rPr>
        <w:t xml:space="preserve"> </w:t>
      </w:r>
      <w:r w:rsidRPr="00684334">
        <w:rPr>
          <w:rFonts w:ascii="Times New Roman" w:hAnsi="Times New Roman" w:cs="Times New Roman"/>
          <w:sz w:val="26"/>
          <w:szCs w:val="26"/>
        </w:rPr>
        <w:t xml:space="preserve">Môn </w:t>
      </w:r>
      <w:r w:rsidRPr="00684334">
        <w:rPr>
          <w:rFonts w:ascii="Times New Roman" w:hAnsi="Times New Roman" w:cs="Times New Roman"/>
          <w:i/>
          <w:iCs/>
          <w:sz w:val="26"/>
          <w:szCs w:val="26"/>
        </w:rPr>
        <w:t>Giáo dục Thể chất</w:t>
      </w:r>
      <w:r w:rsidRPr="00684334">
        <w:rPr>
          <w:rFonts w:ascii="Times New Roman" w:hAnsi="Times New Roman" w:cs="Times New Roman"/>
          <w:color w:val="222A35" w:themeColor="text2" w:themeShade="80"/>
          <w:sz w:val="26"/>
          <w:szCs w:val="26"/>
        </w:rPr>
        <w:t xml:space="preserve">: </w:t>
      </w:r>
    </w:p>
    <w:p w14:paraId="2DF800F2" w14:textId="51674B43" w:rsidR="00701C4E" w:rsidRDefault="00701C4E" w:rsidP="0045224B">
      <w:pPr>
        <w:spacing w:before="120" w:after="120" w:line="240" w:lineRule="auto"/>
        <w:ind w:left="851"/>
        <w:jc w:val="both"/>
        <w:rPr>
          <w:rFonts w:ascii="Times New Roman" w:hAnsi="Times New Roman" w:cs="Times New Roman"/>
          <w:bCs/>
          <w:sz w:val="26"/>
          <w:szCs w:val="26"/>
        </w:rPr>
      </w:pPr>
      <w:r>
        <w:rPr>
          <w:rFonts w:ascii="Times New Roman" w:hAnsi="Times New Roman" w:cs="Times New Roman"/>
          <w:color w:val="222A35" w:themeColor="text2" w:themeShade="80"/>
          <w:sz w:val="26"/>
          <w:szCs w:val="26"/>
        </w:rPr>
        <w:t xml:space="preserve">+ </w:t>
      </w:r>
      <w:r>
        <w:rPr>
          <w:rFonts w:ascii="Times New Roman" w:hAnsi="Times New Roman" w:cs="Times New Roman"/>
          <w:sz w:val="26"/>
          <w:szCs w:val="26"/>
        </w:rPr>
        <w:t xml:space="preserve">Nếu đề xuất điều chỉnh, bổ sung của cơ sở </w:t>
      </w:r>
      <w:r>
        <w:rPr>
          <w:rFonts w:ascii="Times New Roman" w:hAnsi="Times New Roman" w:cs="Times New Roman"/>
          <w:bCs/>
          <w:sz w:val="26"/>
          <w:szCs w:val="26"/>
        </w:rPr>
        <w:t>giáo dục phổ thông trùng với 1 trong 2 đầu SGK trong danh mục</w:t>
      </w:r>
      <w:r w:rsidRPr="00701C4E">
        <w:rPr>
          <w:rFonts w:ascii="Times New Roman" w:hAnsi="Times New Roman" w:cs="Times New Roman"/>
          <w:color w:val="222A35" w:themeColor="text2" w:themeShade="80"/>
          <w:sz w:val="26"/>
          <w:szCs w:val="26"/>
        </w:rPr>
        <w:t xml:space="preserve"> </w:t>
      </w:r>
      <w:r w:rsidRPr="001B41C5">
        <w:rPr>
          <w:rFonts w:ascii="Times New Roman" w:hAnsi="Times New Roman" w:cs="Times New Roman"/>
          <w:color w:val="222A35" w:themeColor="text2" w:themeShade="80"/>
          <w:sz w:val="26"/>
          <w:szCs w:val="26"/>
        </w:rPr>
        <w:t xml:space="preserve">điều chỉnh, bổ sung </w:t>
      </w:r>
      <w:r>
        <w:rPr>
          <w:rFonts w:ascii="Times New Roman" w:hAnsi="Times New Roman" w:cs="Times New Roman"/>
          <w:color w:val="222A35" w:themeColor="text2" w:themeShade="80"/>
          <w:sz w:val="26"/>
          <w:szCs w:val="26"/>
        </w:rPr>
        <w:t xml:space="preserve">được Uỷ ban Nhân dân Thành phố phê duyệt trong QĐ1188: Sử dụng </w:t>
      </w:r>
      <w:r>
        <w:rPr>
          <w:rFonts w:ascii="Times New Roman" w:hAnsi="Times New Roman" w:cs="Times New Roman"/>
          <w:sz w:val="26"/>
          <w:szCs w:val="26"/>
        </w:rPr>
        <w:t xml:space="preserve">SGK theo đề xuất điều chỉnh, bổ sung của cơ sở </w:t>
      </w:r>
      <w:r>
        <w:rPr>
          <w:rFonts w:ascii="Times New Roman" w:hAnsi="Times New Roman" w:cs="Times New Roman"/>
          <w:bCs/>
          <w:sz w:val="26"/>
          <w:szCs w:val="26"/>
        </w:rPr>
        <w:t>giáo dục phổ thông.</w:t>
      </w:r>
    </w:p>
    <w:p w14:paraId="02BF3564" w14:textId="10E7258F" w:rsidR="00701C4E" w:rsidRPr="007C0474" w:rsidRDefault="00701C4E" w:rsidP="0045224B">
      <w:pPr>
        <w:spacing w:before="120" w:after="120" w:line="240" w:lineRule="auto"/>
        <w:ind w:left="709"/>
        <w:jc w:val="both"/>
        <w:rPr>
          <w:rFonts w:ascii="Times New Roman" w:hAnsi="Times New Roman" w:cs="Times New Roman"/>
          <w:color w:val="222A35" w:themeColor="text2" w:themeShade="80"/>
          <w:sz w:val="26"/>
          <w:szCs w:val="26"/>
        </w:rPr>
      </w:pPr>
      <w:r>
        <w:rPr>
          <w:rFonts w:ascii="Times New Roman" w:hAnsi="Times New Roman" w:cs="Times New Roman"/>
          <w:color w:val="222A35" w:themeColor="text2" w:themeShade="80"/>
          <w:sz w:val="26"/>
          <w:szCs w:val="26"/>
        </w:rPr>
        <w:lastRenderedPageBreak/>
        <w:t xml:space="preserve">+ </w:t>
      </w:r>
      <w:r>
        <w:rPr>
          <w:rFonts w:ascii="Times New Roman" w:hAnsi="Times New Roman" w:cs="Times New Roman"/>
          <w:sz w:val="26"/>
          <w:szCs w:val="26"/>
        </w:rPr>
        <w:t xml:space="preserve">Nếu đề xuất điều chỉnh, bổ sung của cơ sở </w:t>
      </w:r>
      <w:r>
        <w:rPr>
          <w:rFonts w:ascii="Times New Roman" w:hAnsi="Times New Roman" w:cs="Times New Roman"/>
          <w:bCs/>
          <w:sz w:val="26"/>
          <w:szCs w:val="26"/>
        </w:rPr>
        <w:t xml:space="preserve">giáo dục phổ thông </w:t>
      </w:r>
      <w:r w:rsidR="00684334">
        <w:rPr>
          <w:rFonts w:ascii="Times New Roman" w:hAnsi="Times New Roman" w:cs="Times New Roman"/>
          <w:bCs/>
          <w:sz w:val="26"/>
          <w:szCs w:val="26"/>
        </w:rPr>
        <w:t xml:space="preserve">không </w:t>
      </w:r>
      <w:r>
        <w:rPr>
          <w:rFonts w:ascii="Times New Roman" w:hAnsi="Times New Roman" w:cs="Times New Roman"/>
          <w:bCs/>
          <w:sz w:val="26"/>
          <w:szCs w:val="26"/>
        </w:rPr>
        <w:t>trùng với 1 trong 2 đầu SGK trong danh mục</w:t>
      </w:r>
      <w:r w:rsidRPr="00701C4E">
        <w:rPr>
          <w:rFonts w:ascii="Times New Roman" w:hAnsi="Times New Roman" w:cs="Times New Roman"/>
          <w:color w:val="222A35" w:themeColor="text2" w:themeShade="80"/>
          <w:sz w:val="26"/>
          <w:szCs w:val="26"/>
        </w:rPr>
        <w:t xml:space="preserve"> </w:t>
      </w:r>
      <w:r w:rsidRPr="001B41C5">
        <w:rPr>
          <w:rFonts w:ascii="Times New Roman" w:hAnsi="Times New Roman" w:cs="Times New Roman"/>
          <w:color w:val="222A35" w:themeColor="text2" w:themeShade="80"/>
          <w:sz w:val="26"/>
          <w:szCs w:val="26"/>
        </w:rPr>
        <w:t xml:space="preserve">điều chỉnh, bổ sung </w:t>
      </w:r>
      <w:r>
        <w:rPr>
          <w:rFonts w:ascii="Times New Roman" w:hAnsi="Times New Roman" w:cs="Times New Roman"/>
          <w:color w:val="222A35" w:themeColor="text2" w:themeShade="80"/>
          <w:sz w:val="26"/>
          <w:szCs w:val="26"/>
        </w:rPr>
        <w:t>được Uỷ ban Nhân dân Thành phố phê duyệt trong QĐ</w:t>
      </w:r>
      <w:r w:rsidR="00BF1202">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 xml:space="preserve">1188: </w:t>
      </w:r>
      <w:r w:rsidR="00684334">
        <w:rPr>
          <w:rFonts w:ascii="Times New Roman" w:hAnsi="Times New Roman" w:cs="Times New Roman"/>
          <w:color w:val="222A35" w:themeColor="text2" w:themeShade="80"/>
          <w:sz w:val="26"/>
          <w:szCs w:val="26"/>
        </w:rPr>
        <w:t xml:space="preserve">Hiệu trưởng quyết định sử dụng </w:t>
      </w:r>
      <w:r w:rsidR="00684334">
        <w:rPr>
          <w:rFonts w:ascii="Times New Roman" w:hAnsi="Times New Roman" w:cs="Times New Roman"/>
          <w:bCs/>
          <w:sz w:val="26"/>
          <w:szCs w:val="26"/>
        </w:rPr>
        <w:t>SGK trong danh mục</w:t>
      </w:r>
      <w:r w:rsidR="00684334" w:rsidRPr="00701C4E">
        <w:rPr>
          <w:rFonts w:ascii="Times New Roman" w:hAnsi="Times New Roman" w:cs="Times New Roman"/>
          <w:color w:val="222A35" w:themeColor="text2" w:themeShade="80"/>
          <w:sz w:val="26"/>
          <w:szCs w:val="26"/>
        </w:rPr>
        <w:t xml:space="preserve"> </w:t>
      </w:r>
      <w:r w:rsidR="00684334" w:rsidRPr="001B41C5">
        <w:rPr>
          <w:rFonts w:ascii="Times New Roman" w:hAnsi="Times New Roman" w:cs="Times New Roman"/>
          <w:color w:val="222A35" w:themeColor="text2" w:themeShade="80"/>
          <w:sz w:val="26"/>
          <w:szCs w:val="26"/>
        </w:rPr>
        <w:t xml:space="preserve">điều chỉnh, bổ sung </w:t>
      </w:r>
      <w:r w:rsidR="00684334">
        <w:rPr>
          <w:rFonts w:ascii="Times New Roman" w:hAnsi="Times New Roman" w:cs="Times New Roman"/>
          <w:color w:val="222A35" w:themeColor="text2" w:themeShade="80"/>
          <w:sz w:val="26"/>
          <w:szCs w:val="26"/>
        </w:rPr>
        <w:t>được Uỷ ban Nhân dân Thành phố phê duyệt trong QĐ</w:t>
      </w:r>
      <w:r w:rsidR="00BF1202">
        <w:rPr>
          <w:rFonts w:ascii="Times New Roman" w:hAnsi="Times New Roman" w:cs="Times New Roman"/>
          <w:color w:val="222A35" w:themeColor="text2" w:themeShade="80"/>
          <w:sz w:val="26"/>
          <w:szCs w:val="26"/>
        </w:rPr>
        <w:t xml:space="preserve"> </w:t>
      </w:r>
      <w:r w:rsidR="00684334">
        <w:rPr>
          <w:rFonts w:ascii="Times New Roman" w:hAnsi="Times New Roman" w:cs="Times New Roman"/>
          <w:color w:val="222A35" w:themeColor="text2" w:themeShade="80"/>
          <w:sz w:val="26"/>
          <w:szCs w:val="26"/>
        </w:rPr>
        <w:t>1188 trên cơ sở tham khảo ý kiến của các tổ chuyên môn</w:t>
      </w:r>
      <w:r w:rsidR="00751C3A">
        <w:rPr>
          <w:rFonts w:ascii="Times New Roman" w:hAnsi="Times New Roman" w:cs="Times New Roman"/>
          <w:color w:val="222A35" w:themeColor="text2" w:themeShade="80"/>
          <w:sz w:val="26"/>
          <w:szCs w:val="26"/>
        </w:rPr>
        <w:t xml:space="preserve">. </w:t>
      </w:r>
    </w:p>
    <w:p w14:paraId="799A12B7" w14:textId="55F23E18" w:rsidR="00684334" w:rsidRPr="00684334" w:rsidRDefault="00684334" w:rsidP="0045224B">
      <w:pPr>
        <w:spacing w:before="120" w:after="120" w:line="240" w:lineRule="auto"/>
        <w:jc w:val="both"/>
        <w:rPr>
          <w:rFonts w:ascii="Times New Roman" w:hAnsi="Times New Roman" w:cs="Times New Roman"/>
          <w:b/>
          <w:bCs/>
          <w:sz w:val="26"/>
          <w:szCs w:val="26"/>
        </w:rPr>
      </w:pPr>
      <w:r>
        <w:rPr>
          <w:rFonts w:ascii="Times New Roman" w:hAnsi="Times New Roman" w:cs="Times New Roman"/>
          <w:b/>
          <w:bCs/>
          <w:iCs/>
          <w:sz w:val="26"/>
          <w:szCs w:val="26"/>
        </w:rPr>
        <w:t>2</w:t>
      </w:r>
      <w:r w:rsidRPr="00A50F4A">
        <w:rPr>
          <w:rFonts w:ascii="Times New Roman" w:hAnsi="Times New Roman" w:cs="Times New Roman"/>
          <w:b/>
          <w:bCs/>
          <w:iCs/>
          <w:sz w:val="26"/>
          <w:szCs w:val="26"/>
        </w:rPr>
        <w:t xml:space="preserve">. </w:t>
      </w:r>
      <w:r>
        <w:rPr>
          <w:rFonts w:ascii="Times New Roman" w:hAnsi="Times New Roman" w:cs="Times New Roman"/>
          <w:b/>
          <w:bCs/>
          <w:iCs/>
          <w:sz w:val="26"/>
          <w:szCs w:val="26"/>
        </w:rPr>
        <w:t xml:space="preserve">Hướng dẫn </w:t>
      </w:r>
      <w:r>
        <w:rPr>
          <w:rFonts w:ascii="Times New Roman" w:hAnsi="Times New Roman" w:cs="Times New Roman"/>
          <w:b/>
          <w:bCs/>
          <w:sz w:val="26"/>
          <w:szCs w:val="26"/>
        </w:rPr>
        <w:t>lựa chọn</w:t>
      </w:r>
      <w:r w:rsidRPr="001B41C5">
        <w:rPr>
          <w:rFonts w:ascii="Times New Roman" w:hAnsi="Times New Roman" w:cs="Times New Roman"/>
          <w:b/>
          <w:bCs/>
          <w:sz w:val="26"/>
          <w:szCs w:val="26"/>
        </w:rPr>
        <w:t xml:space="preserve"> sách giáo khoa lớp </w:t>
      </w:r>
      <w:r>
        <w:rPr>
          <w:rFonts w:ascii="Times New Roman" w:hAnsi="Times New Roman" w:cs="Times New Roman"/>
          <w:b/>
          <w:bCs/>
          <w:sz w:val="26"/>
          <w:szCs w:val="26"/>
        </w:rPr>
        <w:t xml:space="preserve">2 </w:t>
      </w:r>
    </w:p>
    <w:p w14:paraId="7730223F" w14:textId="10ABB4F3" w:rsidR="00684334" w:rsidRDefault="00684334" w:rsidP="0045224B">
      <w:pPr>
        <w:spacing w:before="120" w:after="120" w:line="240" w:lineRule="auto"/>
        <w:ind w:firstLine="567"/>
        <w:jc w:val="both"/>
        <w:rPr>
          <w:rFonts w:ascii="Times New Roman" w:hAnsi="Times New Roman" w:cs="Times New Roman"/>
          <w:color w:val="222A35" w:themeColor="text2" w:themeShade="80"/>
          <w:sz w:val="26"/>
          <w:szCs w:val="26"/>
        </w:rPr>
      </w:pPr>
      <w:r>
        <w:rPr>
          <w:rFonts w:ascii="Times New Roman" w:hAnsi="Times New Roman" w:cs="Times New Roman"/>
          <w:sz w:val="26"/>
          <w:szCs w:val="26"/>
        </w:rPr>
        <w:t xml:space="preserve">Đối với </w:t>
      </w:r>
      <w:r w:rsidRPr="00684334">
        <w:rPr>
          <w:rFonts w:ascii="Times New Roman" w:hAnsi="Times New Roman" w:cs="Times New Roman"/>
          <w:sz w:val="26"/>
          <w:szCs w:val="26"/>
        </w:rPr>
        <w:t xml:space="preserve">các môn </w:t>
      </w:r>
      <w:r w:rsidRPr="00684334">
        <w:rPr>
          <w:rFonts w:ascii="Times New Roman" w:hAnsi="Times New Roman" w:cs="Times New Roman"/>
          <w:i/>
          <w:iCs/>
          <w:sz w:val="26"/>
          <w:szCs w:val="26"/>
        </w:rPr>
        <w:t>Toán, Tiếng Việt, Đạo đức, Tự nhiên và xã hội, Âm nhạc, Mĩ thuật, Giáo dục Thể chất</w:t>
      </w:r>
      <w:r w:rsidRPr="00684334">
        <w:rPr>
          <w:rFonts w:ascii="Times New Roman" w:hAnsi="Times New Roman" w:cs="Times New Roman"/>
          <w:sz w:val="26"/>
          <w:szCs w:val="26"/>
        </w:rPr>
        <w:t xml:space="preserve"> và </w:t>
      </w:r>
      <w:r w:rsidRPr="00684334">
        <w:rPr>
          <w:rFonts w:ascii="Times New Roman" w:hAnsi="Times New Roman" w:cs="Times New Roman"/>
          <w:i/>
          <w:iCs/>
          <w:sz w:val="26"/>
          <w:szCs w:val="26"/>
        </w:rPr>
        <w:t>Hoạt động trải nghiệm</w:t>
      </w:r>
      <w:r>
        <w:rPr>
          <w:rFonts w:ascii="Times New Roman" w:hAnsi="Times New Roman" w:cs="Times New Roman"/>
          <w:sz w:val="26"/>
          <w:szCs w:val="26"/>
        </w:rPr>
        <w:t xml:space="preserve">: Sử dụng SGK theo </w:t>
      </w:r>
      <w:r w:rsidRPr="001B41C5">
        <w:rPr>
          <w:rFonts w:ascii="Times New Roman" w:hAnsi="Times New Roman" w:cs="Times New Roman"/>
          <w:color w:val="222A35" w:themeColor="text2" w:themeShade="80"/>
          <w:sz w:val="26"/>
          <w:szCs w:val="26"/>
        </w:rPr>
        <w:t xml:space="preserve">danh mục </w:t>
      </w:r>
      <w:r>
        <w:rPr>
          <w:rFonts w:ascii="Times New Roman" w:hAnsi="Times New Roman" w:cs="Times New Roman"/>
          <w:color w:val="222A35" w:themeColor="text2" w:themeShade="80"/>
          <w:sz w:val="26"/>
          <w:szCs w:val="26"/>
        </w:rPr>
        <w:t>SGK</w:t>
      </w:r>
      <w:r w:rsidRPr="001B41C5">
        <w:rPr>
          <w:rFonts w:ascii="Times New Roman" w:hAnsi="Times New Roman" w:cs="Times New Roman"/>
          <w:color w:val="222A35" w:themeColor="text2" w:themeShade="80"/>
          <w:sz w:val="26"/>
          <w:szCs w:val="26"/>
        </w:rPr>
        <w:t xml:space="preserve"> lớp </w:t>
      </w:r>
      <w:r>
        <w:rPr>
          <w:rFonts w:ascii="Times New Roman" w:hAnsi="Times New Roman" w:cs="Times New Roman"/>
          <w:color w:val="222A35" w:themeColor="text2" w:themeShade="80"/>
          <w:sz w:val="26"/>
          <w:szCs w:val="26"/>
        </w:rPr>
        <w:t>2 được Uỷ ban Nhân dân Thành phố phê duyệt trong QĐ</w:t>
      </w:r>
      <w:r w:rsidR="00BF1202">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1188.</w:t>
      </w:r>
    </w:p>
    <w:p w14:paraId="0C9EB045" w14:textId="1DE2DE79" w:rsidR="00684334" w:rsidRDefault="00684334" w:rsidP="0045224B">
      <w:pPr>
        <w:spacing w:before="120" w:after="120" w:line="240" w:lineRule="auto"/>
        <w:ind w:firstLine="567"/>
        <w:jc w:val="both"/>
        <w:rPr>
          <w:rFonts w:ascii="Times New Roman" w:hAnsi="Times New Roman" w:cs="Times New Roman"/>
          <w:color w:val="222A35" w:themeColor="text2" w:themeShade="80"/>
          <w:sz w:val="26"/>
          <w:szCs w:val="26"/>
        </w:rPr>
      </w:pPr>
      <w:r>
        <w:rPr>
          <w:rFonts w:ascii="Times New Roman" w:hAnsi="Times New Roman" w:cs="Times New Roman"/>
          <w:sz w:val="26"/>
          <w:szCs w:val="26"/>
        </w:rPr>
        <w:t xml:space="preserve">Đối với môn </w:t>
      </w:r>
      <w:r w:rsidRPr="00684334">
        <w:rPr>
          <w:rFonts w:ascii="Times New Roman" w:hAnsi="Times New Roman" w:cs="Times New Roman"/>
          <w:i/>
          <w:iCs/>
          <w:sz w:val="26"/>
          <w:szCs w:val="26"/>
        </w:rPr>
        <w:t>Tiếng Anh</w:t>
      </w:r>
      <w:r>
        <w:rPr>
          <w:rFonts w:ascii="Times New Roman" w:hAnsi="Times New Roman" w:cs="Times New Roman"/>
          <w:color w:val="222A35" w:themeColor="text2" w:themeShade="80"/>
          <w:sz w:val="26"/>
          <w:szCs w:val="26"/>
        </w:rPr>
        <w:t xml:space="preserve">: </w:t>
      </w:r>
    </w:p>
    <w:p w14:paraId="3EDCF167" w14:textId="5585F27F" w:rsidR="00684334" w:rsidRDefault="00684334" w:rsidP="0045224B">
      <w:pPr>
        <w:spacing w:before="120" w:after="120" w:line="240" w:lineRule="auto"/>
        <w:ind w:firstLine="567"/>
        <w:jc w:val="both"/>
        <w:rPr>
          <w:rFonts w:ascii="Times New Roman" w:hAnsi="Times New Roman" w:cs="Times New Roman"/>
          <w:bCs/>
          <w:sz w:val="26"/>
          <w:szCs w:val="26"/>
        </w:rPr>
      </w:pPr>
      <w:r w:rsidRPr="00684334">
        <w:rPr>
          <w:rFonts w:ascii="Times New Roman" w:hAnsi="Times New Roman" w:cs="Times New Roman"/>
          <w:sz w:val="26"/>
          <w:szCs w:val="26"/>
        </w:rPr>
        <w:t>–</w:t>
      </w:r>
      <w:r>
        <w:rPr>
          <w:rFonts w:ascii="Times New Roman" w:hAnsi="Times New Roman" w:cs="Times New Roman"/>
          <w:color w:val="222A35" w:themeColor="text2" w:themeShade="80"/>
          <w:sz w:val="26"/>
          <w:szCs w:val="26"/>
        </w:rPr>
        <w:t xml:space="preserve"> </w:t>
      </w:r>
      <w:r>
        <w:rPr>
          <w:rFonts w:ascii="Times New Roman" w:hAnsi="Times New Roman" w:cs="Times New Roman"/>
          <w:sz w:val="26"/>
          <w:szCs w:val="26"/>
        </w:rPr>
        <w:t xml:space="preserve">Nếu đề xuất lựa chọn của cơ sở </w:t>
      </w:r>
      <w:r>
        <w:rPr>
          <w:rFonts w:ascii="Times New Roman" w:hAnsi="Times New Roman" w:cs="Times New Roman"/>
          <w:bCs/>
          <w:sz w:val="26"/>
          <w:szCs w:val="26"/>
        </w:rPr>
        <w:t>giáo dục phổ thông trùng với 1 trong 3 đầu SGK trong danh mục</w:t>
      </w:r>
      <w:r w:rsidRPr="00701C4E">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SGK</w:t>
      </w:r>
      <w:r w:rsidRPr="001B41C5">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được Uỷ ban Nhân dân Thành phố phê duyệt trong QĐ</w:t>
      </w:r>
      <w:r w:rsidR="00BF1202">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 xml:space="preserve">1188: Sử dụng </w:t>
      </w:r>
      <w:r>
        <w:rPr>
          <w:rFonts w:ascii="Times New Roman" w:hAnsi="Times New Roman" w:cs="Times New Roman"/>
          <w:sz w:val="26"/>
          <w:szCs w:val="26"/>
        </w:rPr>
        <w:t xml:space="preserve">SGK theo đề xuất lựa chọn của cơ sở </w:t>
      </w:r>
      <w:r>
        <w:rPr>
          <w:rFonts w:ascii="Times New Roman" w:hAnsi="Times New Roman" w:cs="Times New Roman"/>
          <w:bCs/>
          <w:sz w:val="26"/>
          <w:szCs w:val="26"/>
        </w:rPr>
        <w:t>giáo dục phổ thông.</w:t>
      </w:r>
    </w:p>
    <w:p w14:paraId="3D25C7F2" w14:textId="0EB4CC94" w:rsidR="00684334" w:rsidRDefault="00684334" w:rsidP="0045224B">
      <w:pPr>
        <w:spacing w:before="120" w:after="120" w:line="240" w:lineRule="auto"/>
        <w:ind w:firstLine="567"/>
        <w:jc w:val="both"/>
        <w:rPr>
          <w:rFonts w:ascii="Times New Roman" w:hAnsi="Times New Roman" w:cs="Times New Roman"/>
          <w:color w:val="222A35" w:themeColor="text2" w:themeShade="80"/>
          <w:sz w:val="26"/>
          <w:szCs w:val="26"/>
        </w:rPr>
      </w:pPr>
      <w:r w:rsidRPr="00684334">
        <w:rPr>
          <w:rFonts w:ascii="Times New Roman" w:hAnsi="Times New Roman" w:cs="Times New Roman"/>
          <w:sz w:val="26"/>
          <w:szCs w:val="26"/>
        </w:rPr>
        <w:t>–</w:t>
      </w:r>
      <w:r>
        <w:rPr>
          <w:rFonts w:ascii="Times New Roman" w:hAnsi="Times New Roman" w:cs="Times New Roman"/>
          <w:color w:val="222A35" w:themeColor="text2" w:themeShade="80"/>
          <w:sz w:val="26"/>
          <w:szCs w:val="26"/>
        </w:rPr>
        <w:t xml:space="preserve"> </w:t>
      </w:r>
      <w:r>
        <w:rPr>
          <w:rFonts w:ascii="Times New Roman" w:hAnsi="Times New Roman" w:cs="Times New Roman"/>
          <w:sz w:val="26"/>
          <w:szCs w:val="26"/>
        </w:rPr>
        <w:t xml:space="preserve">Nếu đề xuất lựa chọn của cơ sở </w:t>
      </w:r>
      <w:r>
        <w:rPr>
          <w:rFonts w:ascii="Times New Roman" w:hAnsi="Times New Roman" w:cs="Times New Roman"/>
          <w:bCs/>
          <w:sz w:val="26"/>
          <w:szCs w:val="26"/>
        </w:rPr>
        <w:t>giáo dục phổ thông không trùng với 1 trong 3 đầu SGK trong danh SGK</w:t>
      </w:r>
      <w:r w:rsidRPr="001B41C5">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được Uỷ ban Nhân dân Thành phố phê duyệt trong QĐ</w:t>
      </w:r>
      <w:r w:rsidR="00BF1202">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 xml:space="preserve">1188: Hiệu trưởng quyết định sử dụng </w:t>
      </w:r>
      <w:r>
        <w:rPr>
          <w:rFonts w:ascii="Times New Roman" w:hAnsi="Times New Roman" w:cs="Times New Roman"/>
          <w:bCs/>
          <w:sz w:val="26"/>
          <w:szCs w:val="26"/>
        </w:rPr>
        <w:t>SGK trong danh mục</w:t>
      </w:r>
      <w:r w:rsidRPr="00701C4E">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SGK</w:t>
      </w:r>
      <w:r w:rsidRPr="001B41C5">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được Uỷ ban Nhân dân Thành phố phê duyệt trong QĐ</w:t>
      </w:r>
      <w:r w:rsidR="00BF1202">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1188 trên cơ sở tham khảo ý kiến của các tổ chuyên môn</w:t>
      </w:r>
      <w:r w:rsidR="00751C3A">
        <w:rPr>
          <w:rFonts w:ascii="Times New Roman" w:hAnsi="Times New Roman" w:cs="Times New Roman"/>
          <w:color w:val="222A35" w:themeColor="text2" w:themeShade="80"/>
          <w:sz w:val="26"/>
          <w:szCs w:val="26"/>
        </w:rPr>
        <w:t>.</w:t>
      </w:r>
      <w:r w:rsidR="007C0474" w:rsidRPr="003F3745">
        <w:rPr>
          <w:rFonts w:ascii="Times New Roman" w:hAnsi="Times New Roman" w:cs="Times New Roman"/>
          <w:color w:val="222A35" w:themeColor="text2" w:themeShade="80"/>
          <w:sz w:val="26"/>
          <w:szCs w:val="26"/>
        </w:rPr>
        <w:t>.</w:t>
      </w:r>
    </w:p>
    <w:p w14:paraId="08674221" w14:textId="024EAC56" w:rsidR="00DC01C0" w:rsidRPr="00DC01C0" w:rsidRDefault="00472ACE" w:rsidP="0045224B">
      <w:pPr>
        <w:spacing w:before="120" w:after="120" w:line="240" w:lineRule="auto"/>
        <w:jc w:val="both"/>
        <w:rPr>
          <w:rFonts w:ascii="Times New Roman" w:hAnsi="Times New Roman" w:cs="Times New Roman"/>
          <w:b/>
          <w:bCs/>
          <w:iCs/>
          <w:sz w:val="26"/>
          <w:szCs w:val="26"/>
        </w:rPr>
      </w:pPr>
      <w:r w:rsidRPr="00BE2361">
        <w:rPr>
          <w:rFonts w:ascii="Times New Roman" w:hAnsi="Times New Roman" w:cs="Times New Roman"/>
          <w:b/>
          <w:bCs/>
          <w:iCs/>
          <w:sz w:val="26"/>
          <w:szCs w:val="26"/>
          <w:highlight w:val="yellow"/>
        </w:rPr>
        <w:t>3</w:t>
      </w:r>
      <w:r w:rsidR="00DC01C0" w:rsidRPr="00BE2361">
        <w:rPr>
          <w:rFonts w:ascii="Times New Roman" w:hAnsi="Times New Roman" w:cs="Times New Roman"/>
          <w:b/>
          <w:bCs/>
          <w:iCs/>
          <w:sz w:val="26"/>
          <w:szCs w:val="26"/>
          <w:highlight w:val="yellow"/>
        </w:rPr>
        <w:t>. Tổng hợp nhu cầu sử dụng sách giáo khoa lớp 1</w:t>
      </w:r>
      <w:r w:rsidR="007C0474" w:rsidRPr="00BE2361">
        <w:rPr>
          <w:rFonts w:ascii="Times New Roman" w:hAnsi="Times New Roman" w:cs="Times New Roman"/>
          <w:b/>
          <w:bCs/>
          <w:iCs/>
          <w:sz w:val="26"/>
          <w:szCs w:val="26"/>
          <w:highlight w:val="yellow"/>
        </w:rPr>
        <w:t>,</w:t>
      </w:r>
      <w:r w:rsidR="00DC01C0" w:rsidRPr="00BE2361">
        <w:rPr>
          <w:rFonts w:ascii="Times New Roman" w:hAnsi="Times New Roman" w:cs="Times New Roman"/>
          <w:b/>
          <w:bCs/>
          <w:iCs/>
          <w:sz w:val="26"/>
          <w:szCs w:val="26"/>
          <w:highlight w:val="yellow"/>
        </w:rPr>
        <w:t xml:space="preserve"> lớp 2</w:t>
      </w:r>
      <w:r w:rsidR="007C0474" w:rsidRPr="00BE2361">
        <w:rPr>
          <w:rFonts w:ascii="Times New Roman" w:hAnsi="Times New Roman" w:cs="Times New Roman"/>
          <w:b/>
          <w:bCs/>
          <w:iCs/>
          <w:sz w:val="26"/>
          <w:szCs w:val="26"/>
          <w:highlight w:val="yellow"/>
        </w:rPr>
        <w:t xml:space="preserve"> </w:t>
      </w:r>
      <w:r w:rsidR="00DC01C0" w:rsidRPr="00BE2361">
        <w:rPr>
          <w:rFonts w:ascii="Times New Roman" w:hAnsi="Times New Roman" w:cs="Times New Roman"/>
          <w:b/>
          <w:bCs/>
          <w:iCs/>
          <w:sz w:val="26"/>
          <w:szCs w:val="26"/>
          <w:highlight w:val="yellow"/>
        </w:rPr>
        <w:t>năm học 2021 - 2022</w:t>
      </w:r>
      <w:r w:rsidR="00DC01C0" w:rsidRPr="00DC01C0">
        <w:rPr>
          <w:rFonts w:ascii="Times New Roman" w:hAnsi="Times New Roman" w:cs="Times New Roman"/>
          <w:b/>
          <w:bCs/>
          <w:iCs/>
          <w:sz w:val="26"/>
          <w:szCs w:val="26"/>
        </w:rPr>
        <w:t xml:space="preserve"> </w:t>
      </w:r>
    </w:p>
    <w:p w14:paraId="6D746C59" w14:textId="49190675" w:rsidR="00684334" w:rsidRDefault="00DC01C0" w:rsidP="0045224B">
      <w:pPr>
        <w:spacing w:before="120" w:after="120" w:line="240" w:lineRule="auto"/>
        <w:ind w:firstLine="567"/>
        <w:jc w:val="both"/>
        <w:rPr>
          <w:rFonts w:ascii="Times New Roman" w:hAnsi="Times New Roman" w:cs="Times New Roman"/>
          <w:color w:val="222A35" w:themeColor="text2" w:themeShade="80"/>
          <w:sz w:val="26"/>
          <w:szCs w:val="26"/>
        </w:rPr>
      </w:pPr>
      <w:r>
        <w:rPr>
          <w:rFonts w:ascii="Times New Roman" w:hAnsi="Times New Roman" w:cs="Times New Roman"/>
          <w:color w:val="222A35" w:themeColor="text2" w:themeShade="80"/>
          <w:sz w:val="26"/>
          <w:szCs w:val="26"/>
        </w:rPr>
        <w:t xml:space="preserve">Trên cơ sở danh mục SGK </w:t>
      </w:r>
      <w:r w:rsidRPr="00DC01C0">
        <w:rPr>
          <w:rFonts w:ascii="Times New Roman" w:hAnsi="Times New Roman" w:cs="Times New Roman"/>
          <w:color w:val="222A35" w:themeColor="text2" w:themeShade="80"/>
          <w:sz w:val="26"/>
          <w:szCs w:val="26"/>
        </w:rPr>
        <w:t>lớp 2</w:t>
      </w:r>
      <w:r w:rsidR="00472ACE">
        <w:rPr>
          <w:rFonts w:ascii="Times New Roman" w:hAnsi="Times New Roman" w:cs="Times New Roman"/>
          <w:color w:val="222A35" w:themeColor="text2" w:themeShade="80"/>
          <w:sz w:val="26"/>
          <w:szCs w:val="26"/>
        </w:rPr>
        <w:t xml:space="preserve"> </w:t>
      </w:r>
      <w:r w:rsidRPr="00DC01C0">
        <w:rPr>
          <w:rFonts w:ascii="Times New Roman" w:hAnsi="Times New Roman" w:cs="Times New Roman"/>
          <w:color w:val="222A35" w:themeColor="text2" w:themeShade="80"/>
          <w:sz w:val="26"/>
          <w:szCs w:val="26"/>
        </w:rPr>
        <w:t>và điều chỉnh, bổ sung danh mục SGK lớp 1</w:t>
      </w:r>
      <w:r>
        <w:rPr>
          <w:rFonts w:ascii="Times New Roman" w:hAnsi="Times New Roman" w:cs="Times New Roman"/>
          <w:color w:val="222A35" w:themeColor="text2" w:themeShade="80"/>
          <w:sz w:val="26"/>
          <w:szCs w:val="26"/>
        </w:rPr>
        <w:t xml:space="preserve"> từ năm học 2021 – 2022</w:t>
      </w:r>
      <w:r w:rsidRPr="00DC01C0">
        <w:rPr>
          <w:rFonts w:ascii="Times New Roman" w:hAnsi="Times New Roman" w:cs="Times New Roman"/>
          <w:color w:val="222A35" w:themeColor="text2" w:themeShade="80"/>
          <w:sz w:val="26"/>
          <w:szCs w:val="26"/>
        </w:rPr>
        <w:t xml:space="preserve">, các cơ </w:t>
      </w:r>
      <w:r>
        <w:rPr>
          <w:rFonts w:ascii="Times New Roman" w:hAnsi="Times New Roman" w:cs="Times New Roman"/>
          <w:color w:val="222A35" w:themeColor="text2" w:themeShade="80"/>
          <w:sz w:val="26"/>
          <w:szCs w:val="26"/>
        </w:rPr>
        <w:t>sở giáo dục phổ thông tổng hợp nhu cầu sử dụng sách giáo khoa lớp 1</w:t>
      </w:r>
      <w:r w:rsidR="007C0474">
        <w:rPr>
          <w:rFonts w:ascii="Times New Roman" w:hAnsi="Times New Roman" w:cs="Times New Roman"/>
          <w:color w:val="222A35" w:themeColor="text2" w:themeShade="80"/>
          <w:sz w:val="26"/>
          <w:szCs w:val="26"/>
        </w:rPr>
        <w:t>,</w:t>
      </w:r>
      <w:r>
        <w:rPr>
          <w:rFonts w:ascii="Times New Roman" w:hAnsi="Times New Roman" w:cs="Times New Roman"/>
          <w:color w:val="222A35" w:themeColor="text2" w:themeShade="80"/>
          <w:sz w:val="26"/>
          <w:szCs w:val="26"/>
        </w:rPr>
        <w:t xml:space="preserve"> lớp 2 </w:t>
      </w:r>
      <w:r w:rsidR="007C0474">
        <w:rPr>
          <w:rFonts w:ascii="Times New Roman" w:hAnsi="Times New Roman" w:cs="Times New Roman"/>
          <w:color w:val="222A35" w:themeColor="text2" w:themeShade="80"/>
          <w:sz w:val="26"/>
          <w:szCs w:val="26"/>
        </w:rPr>
        <w:t xml:space="preserve"> </w:t>
      </w:r>
      <w:r>
        <w:rPr>
          <w:rFonts w:ascii="Times New Roman" w:hAnsi="Times New Roman" w:cs="Times New Roman"/>
          <w:color w:val="222A35" w:themeColor="text2" w:themeShade="80"/>
          <w:sz w:val="26"/>
          <w:szCs w:val="26"/>
        </w:rPr>
        <w:t>năm học 2021 – 2022 gồm:</w:t>
      </w:r>
    </w:p>
    <w:p w14:paraId="44D94446" w14:textId="16525A0F" w:rsidR="00DC01C0" w:rsidRDefault="00DC01C0" w:rsidP="0045224B">
      <w:pPr>
        <w:spacing w:before="120" w:after="120" w:line="240" w:lineRule="auto"/>
        <w:ind w:firstLine="567"/>
        <w:jc w:val="both"/>
        <w:rPr>
          <w:rFonts w:ascii="Times New Roman" w:hAnsi="Times New Roman" w:cs="Times New Roman"/>
          <w:color w:val="222A35" w:themeColor="text2" w:themeShade="80"/>
          <w:sz w:val="26"/>
          <w:szCs w:val="26"/>
        </w:rPr>
      </w:pPr>
      <w:r w:rsidRPr="00684334">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color w:val="222A35" w:themeColor="text2" w:themeShade="80"/>
          <w:sz w:val="26"/>
          <w:szCs w:val="26"/>
        </w:rPr>
        <w:t xml:space="preserve">SGK sử dụng cho </w:t>
      </w:r>
      <w:r w:rsidR="009D0637">
        <w:rPr>
          <w:rFonts w:ascii="Times New Roman" w:hAnsi="Times New Roman" w:cs="Times New Roman"/>
          <w:color w:val="222A35" w:themeColor="text2" w:themeShade="80"/>
          <w:sz w:val="26"/>
          <w:szCs w:val="26"/>
        </w:rPr>
        <w:t>học sinh (</w:t>
      </w:r>
      <w:r>
        <w:rPr>
          <w:rFonts w:ascii="Times New Roman" w:hAnsi="Times New Roman" w:cs="Times New Roman"/>
          <w:color w:val="222A35" w:themeColor="text2" w:themeShade="80"/>
          <w:sz w:val="26"/>
          <w:szCs w:val="26"/>
        </w:rPr>
        <w:t>HS</w:t>
      </w:r>
      <w:r w:rsidR="009D0637">
        <w:rPr>
          <w:rFonts w:ascii="Times New Roman" w:hAnsi="Times New Roman" w:cs="Times New Roman"/>
          <w:color w:val="222A35" w:themeColor="text2" w:themeShade="80"/>
          <w:sz w:val="26"/>
          <w:szCs w:val="26"/>
        </w:rPr>
        <w:t>)</w:t>
      </w:r>
      <w:r>
        <w:rPr>
          <w:rFonts w:ascii="Times New Roman" w:hAnsi="Times New Roman" w:cs="Times New Roman"/>
          <w:color w:val="222A35" w:themeColor="text2" w:themeShade="80"/>
          <w:sz w:val="26"/>
          <w:szCs w:val="26"/>
        </w:rPr>
        <w:t xml:space="preserve"> tính theo số lượng dự kiến tuyển sinh (đối với lớp 1) và tính theo số lượng HS lớp 1 năm học 2020 – 2021 (đối với lớp 2);</w:t>
      </w:r>
    </w:p>
    <w:p w14:paraId="5377865E" w14:textId="7898E63E" w:rsidR="00DC01C0" w:rsidRPr="00BE2361" w:rsidRDefault="00DC01C0" w:rsidP="0045224B">
      <w:pPr>
        <w:spacing w:before="120" w:after="120" w:line="240" w:lineRule="auto"/>
        <w:ind w:firstLine="567"/>
        <w:jc w:val="both"/>
        <w:rPr>
          <w:rFonts w:ascii="Times New Roman" w:hAnsi="Times New Roman" w:cs="Times New Roman"/>
          <w:color w:val="FF0000"/>
          <w:sz w:val="26"/>
          <w:szCs w:val="26"/>
        </w:rPr>
      </w:pPr>
      <w:r w:rsidRPr="00BE2361">
        <w:rPr>
          <w:rFonts w:ascii="Times New Roman" w:hAnsi="Times New Roman" w:cs="Times New Roman"/>
          <w:color w:val="FF0000"/>
          <w:sz w:val="26"/>
          <w:szCs w:val="26"/>
        </w:rPr>
        <w:t xml:space="preserve">– SGK sử dụng cho </w:t>
      </w:r>
      <w:r w:rsidR="009D0637" w:rsidRPr="00BE2361">
        <w:rPr>
          <w:rFonts w:ascii="Times New Roman" w:hAnsi="Times New Roman" w:cs="Times New Roman"/>
          <w:color w:val="FF0000"/>
          <w:sz w:val="26"/>
          <w:szCs w:val="26"/>
        </w:rPr>
        <w:t>giáo viên (</w:t>
      </w:r>
      <w:r w:rsidRPr="00BE2361">
        <w:rPr>
          <w:rFonts w:ascii="Times New Roman" w:hAnsi="Times New Roman" w:cs="Times New Roman"/>
          <w:color w:val="FF0000"/>
          <w:sz w:val="26"/>
          <w:szCs w:val="26"/>
        </w:rPr>
        <w:t>GV</w:t>
      </w:r>
      <w:r w:rsidR="009D0637" w:rsidRPr="00BE2361">
        <w:rPr>
          <w:rFonts w:ascii="Times New Roman" w:hAnsi="Times New Roman" w:cs="Times New Roman"/>
          <w:color w:val="FF0000"/>
          <w:sz w:val="26"/>
          <w:szCs w:val="26"/>
        </w:rPr>
        <w:t xml:space="preserve">), </w:t>
      </w:r>
      <w:r w:rsidRPr="00BE2361">
        <w:rPr>
          <w:rFonts w:ascii="Times New Roman" w:hAnsi="Times New Roman" w:cs="Times New Roman"/>
          <w:color w:val="FF0000"/>
          <w:sz w:val="26"/>
          <w:szCs w:val="26"/>
        </w:rPr>
        <w:t>đảm bảo mỗi GV có đủ các bản sách được Bộ Giáo dục và Đào tạo phê duyệt đối với các môn học/ hoạt động giáo dục có tham gia giảng dạy.</w:t>
      </w:r>
    </w:p>
    <w:p w14:paraId="51E5473A" w14:textId="63EA6FFC" w:rsidR="00DC01C0" w:rsidRPr="00BE2361" w:rsidRDefault="00DC01C0" w:rsidP="0045224B">
      <w:pPr>
        <w:spacing w:before="120" w:after="120" w:line="240" w:lineRule="auto"/>
        <w:ind w:firstLine="567"/>
        <w:jc w:val="both"/>
        <w:rPr>
          <w:rFonts w:ascii="Times New Roman" w:hAnsi="Times New Roman" w:cs="Times New Roman"/>
          <w:color w:val="FF0000"/>
          <w:sz w:val="26"/>
          <w:szCs w:val="26"/>
        </w:rPr>
      </w:pPr>
      <w:r w:rsidRPr="00BE2361">
        <w:rPr>
          <w:rFonts w:ascii="Times New Roman" w:hAnsi="Times New Roman" w:cs="Times New Roman"/>
          <w:color w:val="FF0000"/>
          <w:sz w:val="26"/>
          <w:szCs w:val="26"/>
        </w:rPr>
        <w:t>– SGK lưu trữ tại thư viện nhà trường (từ 5 đến 10 bản đối với mỗi bản sách được Bộ Giáo dục và Đào tạo phê duyệt).</w:t>
      </w:r>
    </w:p>
    <w:p w14:paraId="287BD284" w14:textId="4912DD7A" w:rsidR="00751C3A" w:rsidRDefault="00751C3A" w:rsidP="0045224B">
      <w:pPr>
        <w:spacing w:before="120" w:after="120" w:line="240" w:lineRule="auto"/>
        <w:jc w:val="both"/>
        <w:rPr>
          <w:rFonts w:ascii="Times New Roman" w:hAnsi="Times New Roman" w:cs="Times New Roman"/>
          <w:b/>
          <w:bCs/>
          <w:sz w:val="26"/>
          <w:szCs w:val="26"/>
        </w:rPr>
      </w:pPr>
      <w:r w:rsidRPr="00751C3A">
        <w:rPr>
          <w:rFonts w:ascii="Times New Roman" w:hAnsi="Times New Roman" w:cs="Times New Roman"/>
          <w:b/>
          <w:bCs/>
          <w:sz w:val="26"/>
          <w:szCs w:val="26"/>
        </w:rPr>
        <w:t xml:space="preserve">5. Trách nhiệm của </w:t>
      </w:r>
      <w:r w:rsidR="00572250">
        <w:rPr>
          <w:rFonts w:ascii="Times New Roman" w:hAnsi="Times New Roman" w:cs="Times New Roman"/>
          <w:b/>
          <w:bCs/>
          <w:sz w:val="26"/>
          <w:szCs w:val="26"/>
        </w:rPr>
        <w:t>các đơn vị</w:t>
      </w:r>
      <w:bookmarkStart w:id="0" w:name="_GoBack"/>
      <w:bookmarkEnd w:id="0"/>
    </w:p>
    <w:p w14:paraId="73C75E92" w14:textId="43D4319D" w:rsidR="00572250" w:rsidRPr="00572250" w:rsidRDefault="00572250" w:rsidP="0045224B">
      <w:pPr>
        <w:spacing w:before="120" w:after="120" w:line="240" w:lineRule="auto"/>
        <w:jc w:val="both"/>
        <w:rPr>
          <w:rFonts w:ascii="Times New Roman" w:hAnsi="Times New Roman" w:cs="Times New Roman"/>
          <w:b/>
          <w:bCs/>
          <w:i/>
          <w:iCs/>
          <w:sz w:val="26"/>
          <w:szCs w:val="26"/>
        </w:rPr>
      </w:pPr>
      <w:r w:rsidRPr="00572250">
        <w:rPr>
          <w:rFonts w:ascii="Times New Roman" w:hAnsi="Times New Roman" w:cs="Times New Roman"/>
          <w:b/>
          <w:bCs/>
          <w:i/>
          <w:iCs/>
          <w:sz w:val="26"/>
          <w:szCs w:val="26"/>
        </w:rPr>
        <w:t>5.1. Trách nhiệm của hiệu trưởng các cơ sở giáo dục phổ thông</w:t>
      </w:r>
    </w:p>
    <w:p w14:paraId="6540AE03" w14:textId="23FAA35D" w:rsidR="00751C3A" w:rsidRPr="00572250" w:rsidRDefault="00751C3A" w:rsidP="0045224B">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color w:val="222A35" w:themeColor="text2" w:themeShade="80"/>
          <w:sz w:val="26"/>
          <w:szCs w:val="26"/>
        </w:rPr>
        <w:t xml:space="preserve">Hiệu trưởng các cơ sở giáo dục phổ thông </w:t>
      </w:r>
      <w:r w:rsidRPr="003F3745">
        <w:rPr>
          <w:rFonts w:ascii="Times New Roman" w:hAnsi="Times New Roman" w:cs="Times New Roman"/>
          <w:color w:val="222A35" w:themeColor="text2" w:themeShade="80"/>
          <w:sz w:val="26"/>
          <w:szCs w:val="26"/>
        </w:rPr>
        <w:t xml:space="preserve">báo cáo </w:t>
      </w:r>
      <w:r>
        <w:rPr>
          <w:rFonts w:ascii="Times New Roman" w:hAnsi="Times New Roman" w:cs="Times New Roman"/>
          <w:color w:val="222A35" w:themeColor="text2" w:themeShade="80"/>
          <w:sz w:val="26"/>
          <w:szCs w:val="26"/>
        </w:rPr>
        <w:t>danh mục và tổng hợp nhu cầu sử dụng SGK lớp 1, lớp 2 năm học 2021 – 2022</w:t>
      </w:r>
      <w:r w:rsidR="00572250">
        <w:rPr>
          <w:rFonts w:ascii="Times New Roman" w:hAnsi="Times New Roman" w:cs="Times New Roman"/>
          <w:color w:val="222A35" w:themeColor="text2" w:themeShade="80"/>
          <w:sz w:val="26"/>
          <w:szCs w:val="26"/>
        </w:rPr>
        <w:t xml:space="preserve">; </w:t>
      </w:r>
      <w:r w:rsidR="00572250">
        <w:rPr>
          <w:rFonts w:ascii="Times New Roman" w:hAnsi="Times New Roman" w:cs="Times New Roman"/>
          <w:sz w:val="26"/>
          <w:szCs w:val="26"/>
        </w:rPr>
        <w:t xml:space="preserve">số lượng SGK dự kiến tặng cho HS có hoàn cảnh đặc biệt khó khăn (nếu có) </w:t>
      </w:r>
      <w:r w:rsidRPr="003F3745">
        <w:rPr>
          <w:rFonts w:ascii="Times New Roman" w:hAnsi="Times New Roman" w:cs="Times New Roman"/>
          <w:color w:val="222A35" w:themeColor="text2" w:themeShade="80"/>
          <w:sz w:val="26"/>
          <w:szCs w:val="26"/>
        </w:rPr>
        <w:t xml:space="preserve">về Phòng Giáo dục và Đào tạo </w:t>
      </w:r>
      <w:r>
        <w:rPr>
          <w:rFonts w:ascii="Times New Roman" w:hAnsi="Times New Roman" w:cs="Times New Roman"/>
          <w:color w:val="222A35" w:themeColor="text2" w:themeShade="80"/>
          <w:sz w:val="26"/>
          <w:szCs w:val="26"/>
        </w:rPr>
        <w:t xml:space="preserve">(PGDĐT) </w:t>
      </w:r>
      <w:r w:rsidRPr="003F3745">
        <w:rPr>
          <w:rFonts w:ascii="Times New Roman" w:hAnsi="Times New Roman" w:cs="Times New Roman"/>
          <w:color w:val="222A35" w:themeColor="text2" w:themeShade="80"/>
          <w:sz w:val="26"/>
          <w:szCs w:val="26"/>
        </w:rPr>
        <w:t>trước ngày 1</w:t>
      </w:r>
      <w:r>
        <w:rPr>
          <w:rFonts w:ascii="Times New Roman" w:hAnsi="Times New Roman" w:cs="Times New Roman"/>
          <w:color w:val="222A35" w:themeColor="text2" w:themeShade="80"/>
          <w:sz w:val="26"/>
          <w:szCs w:val="26"/>
        </w:rPr>
        <w:t>6</w:t>
      </w:r>
      <w:r w:rsidRPr="003F3745">
        <w:rPr>
          <w:rFonts w:ascii="Times New Roman" w:hAnsi="Times New Roman" w:cs="Times New Roman"/>
          <w:color w:val="222A35" w:themeColor="text2" w:themeShade="80"/>
          <w:sz w:val="26"/>
          <w:szCs w:val="26"/>
        </w:rPr>
        <w:t>/4/2021.</w:t>
      </w:r>
      <w:r>
        <w:rPr>
          <w:rFonts w:ascii="Times New Roman" w:hAnsi="Times New Roman" w:cs="Times New Roman"/>
          <w:color w:val="222A35" w:themeColor="text2" w:themeShade="80"/>
          <w:sz w:val="26"/>
          <w:szCs w:val="26"/>
        </w:rPr>
        <w:t xml:space="preserve"> Đồng thời cập nhật, bổ sung danh mục SGK lớp 1, lớp 2 vào hồ sơ lựa chọn SGK lưu tại trường</w:t>
      </w:r>
      <w:r w:rsidR="00572250">
        <w:rPr>
          <w:rFonts w:ascii="Times New Roman" w:hAnsi="Times New Roman" w:cs="Times New Roman"/>
          <w:color w:val="222A35" w:themeColor="text2" w:themeShade="80"/>
          <w:sz w:val="26"/>
          <w:szCs w:val="26"/>
        </w:rPr>
        <w:t>.</w:t>
      </w:r>
    </w:p>
    <w:p w14:paraId="41CD7BA8" w14:textId="6159DD8E" w:rsidR="003F3745" w:rsidRDefault="00DC01C0" w:rsidP="0045224B">
      <w:pPr>
        <w:spacing w:before="120" w:after="120" w:line="240" w:lineRule="auto"/>
        <w:ind w:firstLine="567"/>
        <w:jc w:val="both"/>
        <w:rPr>
          <w:rFonts w:ascii="Times New Roman" w:hAnsi="Times New Roman" w:cs="Times New Roman"/>
          <w:color w:val="222A35" w:themeColor="text2" w:themeShade="80"/>
          <w:sz w:val="26"/>
          <w:szCs w:val="26"/>
        </w:rPr>
      </w:pPr>
      <w:r>
        <w:rPr>
          <w:rFonts w:ascii="Times New Roman" w:hAnsi="Times New Roman" w:cs="Times New Roman"/>
          <w:sz w:val="26"/>
          <w:szCs w:val="26"/>
        </w:rPr>
        <w:t xml:space="preserve">PGDĐT tổng hợp số lượng </w:t>
      </w:r>
      <w:r w:rsidR="009D0637">
        <w:rPr>
          <w:rFonts w:ascii="Times New Roman" w:hAnsi="Times New Roman" w:cs="Times New Roman"/>
          <w:sz w:val="26"/>
          <w:szCs w:val="26"/>
        </w:rPr>
        <w:t xml:space="preserve">SGK lớp </w:t>
      </w:r>
      <w:r w:rsidR="009D0637">
        <w:rPr>
          <w:rFonts w:ascii="Times New Roman" w:hAnsi="Times New Roman" w:cs="Times New Roman"/>
          <w:color w:val="222A35" w:themeColor="text2" w:themeShade="80"/>
          <w:sz w:val="26"/>
          <w:szCs w:val="26"/>
        </w:rPr>
        <w:t>1</w:t>
      </w:r>
      <w:r w:rsidR="007C0474">
        <w:rPr>
          <w:rFonts w:ascii="Times New Roman" w:hAnsi="Times New Roman" w:cs="Times New Roman"/>
          <w:color w:val="222A35" w:themeColor="text2" w:themeShade="80"/>
          <w:sz w:val="26"/>
          <w:szCs w:val="26"/>
        </w:rPr>
        <w:t>,</w:t>
      </w:r>
      <w:r w:rsidR="009D0637">
        <w:rPr>
          <w:rFonts w:ascii="Times New Roman" w:hAnsi="Times New Roman" w:cs="Times New Roman"/>
          <w:color w:val="222A35" w:themeColor="text2" w:themeShade="80"/>
          <w:sz w:val="26"/>
          <w:szCs w:val="26"/>
        </w:rPr>
        <w:t xml:space="preserve"> lớp 2 năm học 2021 – 2022 </w:t>
      </w:r>
      <w:r w:rsidR="009D0637" w:rsidRPr="007C0474">
        <w:rPr>
          <w:rFonts w:ascii="Times New Roman" w:hAnsi="Times New Roman" w:cs="Times New Roman"/>
          <w:i/>
          <w:iCs/>
          <w:color w:val="222A35" w:themeColor="text2" w:themeShade="80"/>
          <w:sz w:val="26"/>
          <w:szCs w:val="26"/>
        </w:rPr>
        <w:t>(theo mẫu đính kèm)</w:t>
      </w:r>
      <w:r w:rsidR="009D0637">
        <w:rPr>
          <w:rFonts w:ascii="Times New Roman" w:hAnsi="Times New Roman" w:cs="Times New Roman"/>
          <w:color w:val="222A35" w:themeColor="text2" w:themeShade="80"/>
          <w:sz w:val="26"/>
          <w:szCs w:val="26"/>
        </w:rPr>
        <w:t xml:space="preserve">, </w:t>
      </w:r>
      <w:r w:rsidR="00572250">
        <w:rPr>
          <w:rFonts w:ascii="Times New Roman" w:hAnsi="Times New Roman" w:cs="Times New Roman"/>
          <w:sz w:val="26"/>
          <w:szCs w:val="26"/>
        </w:rPr>
        <w:t xml:space="preserve">số lượng SGK dự kiến tặng cho HS có hoàn cảnh đặc biệt khó khăn (nếu có) và </w:t>
      </w:r>
      <w:r w:rsidR="009D0637">
        <w:rPr>
          <w:rFonts w:ascii="Times New Roman" w:hAnsi="Times New Roman" w:cs="Times New Roman"/>
          <w:color w:val="222A35" w:themeColor="text2" w:themeShade="80"/>
          <w:sz w:val="26"/>
          <w:szCs w:val="26"/>
        </w:rPr>
        <w:t>cung cấp thông tin chuyên viên phụ trách phối hợp với các nhà xuất bản theo dõi cung ứng SGK cho các cơ sở giáo dục phổ thông</w:t>
      </w:r>
      <w:r w:rsidR="007C0474">
        <w:rPr>
          <w:rFonts w:ascii="Times New Roman" w:hAnsi="Times New Roman" w:cs="Times New Roman"/>
          <w:color w:val="222A35" w:themeColor="text2" w:themeShade="80"/>
          <w:sz w:val="26"/>
          <w:szCs w:val="26"/>
        </w:rPr>
        <w:t xml:space="preserve"> và gửi về SGDĐT chậm nhất ngày 20/4/2021.</w:t>
      </w:r>
    </w:p>
    <w:p w14:paraId="0A37E298" w14:textId="77777777" w:rsidR="001B37B0" w:rsidRPr="007C0474" w:rsidRDefault="001B37B0" w:rsidP="0045224B">
      <w:pPr>
        <w:spacing w:before="120" w:after="120" w:line="240" w:lineRule="auto"/>
        <w:ind w:firstLine="567"/>
        <w:jc w:val="both"/>
        <w:rPr>
          <w:rFonts w:ascii="Times New Roman" w:hAnsi="Times New Roman" w:cs="Times New Roman"/>
          <w:color w:val="222A35" w:themeColor="text2" w:themeShade="80"/>
          <w:sz w:val="26"/>
          <w:szCs w:val="26"/>
        </w:rPr>
      </w:pPr>
    </w:p>
    <w:p w14:paraId="3C7AFECE" w14:textId="170578A3" w:rsidR="00A50F4A" w:rsidRPr="00A50F4A" w:rsidRDefault="005F0700" w:rsidP="0045224B">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SGDĐT</w:t>
      </w:r>
      <w:r w:rsidR="00A50F4A" w:rsidRPr="00A50F4A">
        <w:rPr>
          <w:rFonts w:ascii="Times New Roman" w:hAnsi="Times New Roman" w:cs="Times New Roman"/>
          <w:sz w:val="26"/>
          <w:szCs w:val="26"/>
        </w:rPr>
        <w:t xml:space="preserve"> yêu cầu </w:t>
      </w:r>
      <w:r>
        <w:rPr>
          <w:rFonts w:ascii="Times New Roman" w:hAnsi="Times New Roman" w:cs="Times New Roman"/>
          <w:sz w:val="26"/>
          <w:szCs w:val="26"/>
        </w:rPr>
        <w:t>PGDĐT</w:t>
      </w:r>
      <w:r w:rsidR="00A50F4A" w:rsidRPr="00A50F4A">
        <w:rPr>
          <w:rFonts w:ascii="Times New Roman" w:hAnsi="Times New Roman" w:cs="Times New Roman"/>
          <w:sz w:val="26"/>
          <w:szCs w:val="26"/>
        </w:rPr>
        <w:t xml:space="preserve"> và các cơ sở giáo dục phổ thông triển khai nghiêm túc những nội dung được hướng dẫn ở công văn này. Trong quá trình thực hiện, nếu có vướng mắc đề nghị phản ánh về </w:t>
      </w:r>
      <w:r>
        <w:rPr>
          <w:rFonts w:ascii="Times New Roman" w:hAnsi="Times New Roman" w:cs="Times New Roman"/>
          <w:sz w:val="26"/>
          <w:szCs w:val="26"/>
        </w:rPr>
        <w:t>SGDĐT</w:t>
      </w:r>
      <w:r w:rsidR="00A50F4A" w:rsidRPr="00A50F4A">
        <w:rPr>
          <w:rFonts w:ascii="Times New Roman" w:hAnsi="Times New Roman" w:cs="Times New Roman"/>
          <w:sz w:val="26"/>
          <w:szCs w:val="26"/>
        </w:rPr>
        <w:t xml:space="preserve"> (Phòng Giáo dục Tiểu học) để có biện pháp chỉ đạo kịp thời./.</w:t>
      </w:r>
    </w:p>
    <w:p w14:paraId="558DF442" w14:textId="77777777" w:rsidR="00A50F4A" w:rsidRPr="00A50F4A" w:rsidRDefault="00A50F4A" w:rsidP="0045224B">
      <w:pPr>
        <w:spacing w:before="120" w:after="120" w:line="240" w:lineRule="auto"/>
        <w:ind w:firstLine="720"/>
        <w:jc w:val="both"/>
        <w:rPr>
          <w:rFonts w:ascii="Times New Roman" w:hAnsi="Times New Roman" w:cs="Times New Roman"/>
          <w:sz w:val="26"/>
          <w:szCs w:val="26"/>
        </w:rPr>
      </w:pPr>
    </w:p>
    <w:p w14:paraId="41E0767F" w14:textId="77777777" w:rsidR="00A50F4A" w:rsidRPr="00A50F4A" w:rsidRDefault="00A50F4A" w:rsidP="00A50F4A">
      <w:pPr>
        <w:spacing w:after="0" w:line="240" w:lineRule="auto"/>
        <w:ind w:left="142" w:right="-329"/>
        <w:jc w:val="both"/>
        <w:outlineLvl w:val="0"/>
        <w:rPr>
          <w:rFonts w:ascii="Times New Roman" w:hAnsi="Times New Roman" w:cs="Times New Roman"/>
          <w:b/>
          <w:i/>
          <w:lang w:val="vi-VN"/>
        </w:rPr>
      </w:pPr>
      <w:r w:rsidRPr="00A50F4A">
        <w:rPr>
          <w:rFonts w:ascii="Times New Roman" w:hAnsi="Times New Roman" w:cs="Times New Roman"/>
          <w:b/>
          <w:i/>
        </w:rPr>
        <w:t>Nơi nhận:</w:t>
      </w:r>
      <w:r w:rsidRPr="00A50F4A">
        <w:rPr>
          <w:rFonts w:ascii="Times New Roman" w:hAnsi="Times New Roman" w:cs="Times New Roman"/>
          <w:b/>
          <w:sz w:val="28"/>
          <w:szCs w:val="28"/>
        </w:rPr>
        <w:t xml:space="preserve"> </w:t>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rPr>
        <w:t xml:space="preserve"> KT. GIÁM ĐỐC</w:t>
      </w:r>
    </w:p>
    <w:p w14:paraId="5B2EBCE7" w14:textId="54FCE386" w:rsidR="00A50F4A" w:rsidRPr="00A50F4A" w:rsidRDefault="00A50F4A" w:rsidP="00D63773">
      <w:pPr>
        <w:numPr>
          <w:ilvl w:val="0"/>
          <w:numId w:val="1"/>
        </w:numPr>
        <w:tabs>
          <w:tab w:val="left" w:pos="142"/>
        </w:tabs>
        <w:spacing w:after="0" w:line="240" w:lineRule="auto"/>
        <w:ind w:hanging="720"/>
        <w:rPr>
          <w:rFonts w:ascii="Times New Roman" w:hAnsi="Times New Roman" w:cs="Times New Roman"/>
        </w:rPr>
      </w:pPr>
      <w:r w:rsidRPr="00A50F4A">
        <w:rPr>
          <w:rFonts w:ascii="Times New Roman" w:hAnsi="Times New Roman" w:cs="Times New Roman"/>
        </w:rPr>
        <w:t>Như trên;</w:t>
      </w:r>
      <w:r w:rsidRPr="00A50F4A">
        <w:rPr>
          <w:rFonts w:ascii="Times New Roman" w:hAnsi="Times New Roman" w:cs="Times New Roman"/>
          <w:b/>
          <w:sz w:val="28"/>
          <w:szCs w:val="28"/>
        </w:rPr>
        <w:t xml:space="preserve"> </w:t>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00D63773">
        <w:rPr>
          <w:rFonts w:ascii="Times New Roman" w:hAnsi="Times New Roman" w:cs="Times New Roman"/>
          <w:b/>
          <w:sz w:val="28"/>
          <w:szCs w:val="28"/>
        </w:rPr>
        <w:t xml:space="preserve">           </w:t>
      </w:r>
      <w:r w:rsidRPr="00A50F4A">
        <w:rPr>
          <w:rFonts w:ascii="Times New Roman" w:hAnsi="Times New Roman" w:cs="Times New Roman"/>
          <w:b/>
          <w:sz w:val="28"/>
          <w:szCs w:val="28"/>
        </w:rPr>
        <w:t>PHÓ GIÁM ĐỐC</w:t>
      </w:r>
    </w:p>
    <w:p w14:paraId="6DB1B1BF" w14:textId="77777777" w:rsidR="00D63773" w:rsidRPr="00A50F4A" w:rsidRDefault="00D63773" w:rsidP="00D63773">
      <w:pPr>
        <w:numPr>
          <w:ilvl w:val="0"/>
          <w:numId w:val="1"/>
        </w:numPr>
        <w:tabs>
          <w:tab w:val="left" w:pos="142"/>
        </w:tabs>
        <w:spacing w:after="0" w:line="240" w:lineRule="auto"/>
        <w:ind w:hanging="720"/>
        <w:rPr>
          <w:rFonts w:ascii="Times New Roman" w:hAnsi="Times New Roman" w:cs="Times New Roman"/>
        </w:rPr>
      </w:pPr>
      <w:r w:rsidRPr="00A50F4A">
        <w:rPr>
          <w:rFonts w:ascii="Times New Roman" w:hAnsi="Times New Roman" w:cs="Times New Roman"/>
        </w:rPr>
        <w:t>Vụ GD Tiểu học (để báo cáo)</w:t>
      </w:r>
      <w:r>
        <w:rPr>
          <w:rFonts w:ascii="Times New Roman" w:hAnsi="Times New Roman" w:cs="Times New Roman"/>
        </w:rPr>
        <w:t>;</w:t>
      </w:r>
    </w:p>
    <w:p w14:paraId="2B11D0CC" w14:textId="32E1CC6F" w:rsidR="00A50F4A" w:rsidRPr="00A50F4A" w:rsidRDefault="00A50F4A" w:rsidP="00D63773">
      <w:pPr>
        <w:numPr>
          <w:ilvl w:val="0"/>
          <w:numId w:val="1"/>
        </w:numPr>
        <w:tabs>
          <w:tab w:val="left" w:pos="142"/>
        </w:tabs>
        <w:spacing w:after="0" w:line="240" w:lineRule="auto"/>
        <w:ind w:hanging="720"/>
        <w:rPr>
          <w:rFonts w:ascii="Times New Roman" w:hAnsi="Times New Roman" w:cs="Times New Roman"/>
        </w:rPr>
      </w:pPr>
      <w:r w:rsidRPr="00A50F4A">
        <w:rPr>
          <w:rFonts w:ascii="Times New Roman" w:hAnsi="Times New Roman" w:cs="Times New Roman"/>
        </w:rPr>
        <w:t>Giám đốc (để</w:t>
      </w:r>
      <w:r w:rsidR="00D63773">
        <w:rPr>
          <w:rFonts w:ascii="Times New Roman" w:hAnsi="Times New Roman" w:cs="Times New Roman"/>
        </w:rPr>
        <w:t xml:space="preserve"> báo cáo);</w:t>
      </w:r>
    </w:p>
    <w:p w14:paraId="0FE7732C" w14:textId="2CB51BDC" w:rsidR="00A50F4A" w:rsidRPr="00A50F4A" w:rsidRDefault="00A50F4A" w:rsidP="00D63773">
      <w:pPr>
        <w:numPr>
          <w:ilvl w:val="0"/>
          <w:numId w:val="1"/>
        </w:numPr>
        <w:tabs>
          <w:tab w:val="left" w:pos="142"/>
        </w:tabs>
        <w:spacing w:after="0" w:line="240" w:lineRule="auto"/>
        <w:ind w:hanging="720"/>
        <w:rPr>
          <w:rFonts w:ascii="Times New Roman" w:hAnsi="Times New Roman" w:cs="Times New Roman"/>
        </w:rPr>
      </w:pPr>
      <w:r w:rsidRPr="00D63773">
        <w:rPr>
          <w:rFonts w:ascii="Times New Roman" w:hAnsi="Times New Roman" w:cs="Times New Roman"/>
        </w:rPr>
        <w:t xml:space="preserve">Các NXB có SGK được </w:t>
      </w:r>
      <w:r w:rsidR="007C0474">
        <w:rPr>
          <w:rFonts w:ascii="Times New Roman" w:hAnsi="Times New Roman" w:cs="Times New Roman"/>
        </w:rPr>
        <w:t xml:space="preserve">phê </w:t>
      </w:r>
      <w:r w:rsidRPr="00D63773">
        <w:rPr>
          <w:rFonts w:ascii="Times New Roman" w:hAnsi="Times New Roman" w:cs="Times New Roman"/>
        </w:rPr>
        <w:t>duyệt</w:t>
      </w:r>
      <w:r w:rsidR="00D63773">
        <w:rPr>
          <w:rFonts w:ascii="Times New Roman" w:hAnsi="Times New Roman" w:cs="Times New Roman"/>
        </w:rPr>
        <w:t>;</w:t>
      </w:r>
    </w:p>
    <w:p w14:paraId="3D3A21AC" w14:textId="77777777" w:rsidR="00A50F4A" w:rsidRPr="00A50F4A" w:rsidRDefault="00A50F4A" w:rsidP="00D63773">
      <w:pPr>
        <w:numPr>
          <w:ilvl w:val="0"/>
          <w:numId w:val="1"/>
        </w:numPr>
        <w:tabs>
          <w:tab w:val="left" w:pos="142"/>
        </w:tabs>
        <w:spacing w:after="0" w:line="240" w:lineRule="auto"/>
        <w:ind w:hanging="720"/>
        <w:rPr>
          <w:rFonts w:ascii="Times New Roman" w:hAnsi="Times New Roman" w:cs="Times New Roman"/>
        </w:rPr>
      </w:pPr>
      <w:r w:rsidRPr="00A50F4A">
        <w:rPr>
          <w:rFonts w:ascii="Times New Roman" w:hAnsi="Times New Roman" w:cs="Times New Roman"/>
        </w:rPr>
        <w:t>Lưu (VP, TiH).</w:t>
      </w:r>
    </w:p>
    <w:p w14:paraId="7A2A9048" w14:textId="77777777" w:rsidR="00A50F4A" w:rsidRPr="00A50F4A" w:rsidRDefault="00A50F4A" w:rsidP="00A50F4A">
      <w:pPr>
        <w:spacing w:before="120" w:after="120" w:line="240" w:lineRule="auto"/>
        <w:ind w:left="142" w:right="-329"/>
        <w:jc w:val="both"/>
        <w:outlineLvl w:val="0"/>
        <w:rPr>
          <w:rFonts w:ascii="Times New Roman" w:hAnsi="Times New Roman" w:cs="Times New Roman"/>
          <w:b/>
          <w:i/>
          <w:lang w:val="vi-VN"/>
        </w:rPr>
      </w:pPr>
    </w:p>
    <w:p w14:paraId="43816111" w14:textId="77777777" w:rsidR="00A50F4A" w:rsidRPr="00A50F4A" w:rsidRDefault="00A50F4A" w:rsidP="00A50F4A">
      <w:pPr>
        <w:spacing w:before="120" w:after="120" w:line="240" w:lineRule="auto"/>
        <w:ind w:left="5182" w:right="-329" w:firstLine="578"/>
        <w:jc w:val="both"/>
        <w:outlineLvl w:val="0"/>
        <w:rPr>
          <w:rFonts w:ascii="Times New Roman" w:hAnsi="Times New Roman" w:cs="Times New Roman"/>
          <w:b/>
          <w:i/>
          <w:lang w:val="vi-VN"/>
        </w:rPr>
      </w:pPr>
      <w:r w:rsidRPr="00A50F4A">
        <w:rPr>
          <w:rFonts w:ascii="Times New Roman" w:hAnsi="Times New Roman" w:cs="Times New Roman"/>
          <w:b/>
          <w:sz w:val="28"/>
          <w:szCs w:val="28"/>
        </w:rPr>
        <w:t>Nguyễn Văn Hiếu</w:t>
      </w:r>
    </w:p>
    <w:p w14:paraId="6348C70B" w14:textId="77777777" w:rsidR="00A50F4A" w:rsidRDefault="00A50F4A" w:rsidP="00A50F4A">
      <w:pPr>
        <w:spacing w:after="0" w:line="276" w:lineRule="auto"/>
        <w:ind w:firstLine="720"/>
        <w:jc w:val="both"/>
        <w:rPr>
          <w:rFonts w:ascii="Times New Roman" w:hAnsi="Times New Roman" w:cs="Times New Roman"/>
          <w:spacing w:val="-4"/>
          <w:sz w:val="26"/>
          <w:szCs w:val="26"/>
          <w:lang w:val="vi-VN"/>
        </w:rPr>
      </w:pPr>
    </w:p>
    <w:sectPr w:rsidR="00A50F4A" w:rsidSect="00472A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59DD"/>
    <w:multiLevelType w:val="hybridMultilevel"/>
    <w:tmpl w:val="DA2ED958"/>
    <w:lvl w:ilvl="0" w:tplc="2AF214FE">
      <w:start w:val="3"/>
      <w:numFmt w:val="bullet"/>
      <w:lvlText w:val="–"/>
      <w:lvlJc w:val="left"/>
      <w:pPr>
        <w:ind w:left="927" w:hanging="360"/>
      </w:pPr>
      <w:rPr>
        <w:rFonts w:ascii="Times New Roman" w:eastAsiaTheme="minorHAnsi" w:hAnsi="Times New Roman" w:cs="Times New Roman" w:hint="default"/>
        <w:color w:val="auto"/>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C8"/>
    <w:rsid w:val="000124C2"/>
    <w:rsid w:val="00021F43"/>
    <w:rsid w:val="00065572"/>
    <w:rsid w:val="001B37B0"/>
    <w:rsid w:val="001B41C5"/>
    <w:rsid w:val="00254545"/>
    <w:rsid w:val="002E632C"/>
    <w:rsid w:val="0034096C"/>
    <w:rsid w:val="003A4B40"/>
    <w:rsid w:val="003F3745"/>
    <w:rsid w:val="0045224B"/>
    <w:rsid w:val="004531BD"/>
    <w:rsid w:val="004721A6"/>
    <w:rsid w:val="00472ACE"/>
    <w:rsid w:val="00483FDB"/>
    <w:rsid w:val="00572250"/>
    <w:rsid w:val="00575970"/>
    <w:rsid w:val="005E3B7D"/>
    <w:rsid w:val="005F0700"/>
    <w:rsid w:val="00684334"/>
    <w:rsid w:val="006939FB"/>
    <w:rsid w:val="00701C4E"/>
    <w:rsid w:val="00751C3A"/>
    <w:rsid w:val="007760E2"/>
    <w:rsid w:val="007C0474"/>
    <w:rsid w:val="007D4E46"/>
    <w:rsid w:val="00815915"/>
    <w:rsid w:val="00936E08"/>
    <w:rsid w:val="0098370C"/>
    <w:rsid w:val="009A0454"/>
    <w:rsid w:val="009D0637"/>
    <w:rsid w:val="00A50F4A"/>
    <w:rsid w:val="00A93953"/>
    <w:rsid w:val="00B37F5D"/>
    <w:rsid w:val="00BE2361"/>
    <w:rsid w:val="00BF1202"/>
    <w:rsid w:val="00C23C76"/>
    <w:rsid w:val="00C379A2"/>
    <w:rsid w:val="00C67DA8"/>
    <w:rsid w:val="00C946C2"/>
    <w:rsid w:val="00CE2CC1"/>
    <w:rsid w:val="00CE56C8"/>
    <w:rsid w:val="00D526CB"/>
    <w:rsid w:val="00D63773"/>
    <w:rsid w:val="00DC01C0"/>
    <w:rsid w:val="00DC287D"/>
    <w:rsid w:val="00E31DD7"/>
    <w:rsid w:val="00E3587F"/>
    <w:rsid w:val="00E4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A609"/>
  <w15:docId w15:val="{6B6C9891-C548-4822-94A5-A60EA474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43"/>
    <w:pPr>
      <w:ind w:left="720"/>
      <w:contextualSpacing/>
    </w:pPr>
  </w:style>
  <w:style w:type="paragraph" w:styleId="NormalWeb">
    <w:name w:val="Normal (Web)"/>
    <w:basedOn w:val="Normal"/>
    <w:uiPriority w:val="99"/>
    <w:semiHidden/>
    <w:unhideWhenUsed/>
    <w:rsid w:val="00021F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915"/>
    <w:rPr>
      <w:color w:val="0563C1" w:themeColor="hyperlink"/>
      <w:u w:val="single"/>
    </w:rPr>
  </w:style>
  <w:style w:type="table" w:styleId="TableGrid">
    <w:name w:val="Table Grid"/>
    <w:basedOn w:val="TableNormal"/>
    <w:uiPriority w:val="39"/>
    <w:rsid w:val="007D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1458">
      <w:bodyDiv w:val="1"/>
      <w:marLeft w:val="0"/>
      <w:marRight w:val="0"/>
      <w:marTop w:val="0"/>
      <w:marBottom w:val="0"/>
      <w:divBdr>
        <w:top w:val="none" w:sz="0" w:space="0" w:color="auto"/>
        <w:left w:val="none" w:sz="0" w:space="0" w:color="auto"/>
        <w:bottom w:val="none" w:sz="0" w:space="0" w:color="auto"/>
        <w:right w:val="none" w:sz="0" w:space="0" w:color="auto"/>
      </w:divBdr>
    </w:div>
    <w:div w:id="8264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30</cp:revision>
  <cp:lastPrinted>2021-04-14T03:49:00Z</cp:lastPrinted>
  <dcterms:created xsi:type="dcterms:W3CDTF">2020-12-02T02:11:00Z</dcterms:created>
  <dcterms:modified xsi:type="dcterms:W3CDTF">2021-04-17T03:57:00Z</dcterms:modified>
</cp:coreProperties>
</file>