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KẾ HOẠCH ÔN TẬP CHƯƠNG TRÌNH iSMART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 học sinh tạm nghỉ học do dịch bệnh t</w:t>
      </w:r>
      <w:r>
        <w:rPr>
          <w:color w:val="222222"/>
        </w:rPr>
        <w:t>heo quyết định từ S</w:t>
      </w:r>
      <w:r>
        <w:rPr>
          <w:color w:val="222222"/>
          <w:lang w:val="en-US"/>
        </w:rPr>
        <w:t>ở</w:t>
      </w:r>
      <w:r>
        <w:rPr>
          <w:color w:val="222222"/>
        </w:rPr>
        <w:t xml:space="preserve"> Giáo dục &amp; Đào tạo</w:t>
      </w:r>
      <w:r>
        <w:rPr>
          <w:color w:val="222222"/>
          <w:lang w:val="en-US"/>
        </w:rPr>
        <w:t xml:space="preserve">, </w:t>
      </w:r>
      <w:r>
        <w:rPr>
          <w:color w:val="222222"/>
        </w:rPr>
        <w:t>iSMART xin kính gửi đến Quý</w:t>
      </w:r>
      <w:r>
        <w:rPr>
          <w:color w:val="222222"/>
          <w:lang w:val="en-US"/>
        </w:rPr>
        <w:t xml:space="preserve"> </w:t>
      </w:r>
      <w:r>
        <w:rPr>
          <w:color w:val="222222"/>
        </w:rPr>
        <w:t>Nhà trường</w:t>
      </w:r>
      <w:r>
        <w:rPr>
          <w:color w:val="222222"/>
          <w:lang w:val="en-US"/>
        </w:rPr>
        <w:t xml:space="preserve"> và Phụ huynh</w:t>
      </w:r>
      <w:r>
        <w:rPr>
          <w:color w:val="222222"/>
        </w:rPr>
        <w:t xml:space="preserve"> </w:t>
      </w:r>
      <w:r>
        <w:rPr>
          <w:b/>
          <w:bCs/>
          <w:color w:val="222222"/>
          <w:lang w:val="en-US"/>
        </w:rPr>
        <w:t>K</w:t>
      </w:r>
      <w:r>
        <w:rPr>
          <w:b/>
          <w:bCs/>
          <w:color w:val="222222"/>
        </w:rPr>
        <w:t xml:space="preserve">ế hoạch ôn tập kiến thức </w:t>
      </w:r>
      <w:r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trên Hệ thống bổ trợ iTO trong thời gian tạm nghỉ. Kế hoạch sẽ được chuyển đến Nhà Trường và Phụ Huynh theo từng tuần.</w:t>
      </w:r>
    </w:p>
    <w:p>
      <w:pPr>
        <w:pStyle w:val="5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>
        <w:rPr>
          <w:b/>
          <w:bCs/>
          <w:color w:val="222222"/>
          <w:lang w:val="en-US"/>
        </w:rPr>
        <w:t>K</w:t>
      </w:r>
      <w:r>
        <w:rPr>
          <w:b/>
          <w:bCs/>
          <w:color w:val="222222"/>
        </w:rPr>
        <w:t>ế hoạch ôn tập tuần từ ngày 23/03/2020 đến 28/03</w:t>
      </w:r>
      <w:r>
        <w:rPr>
          <w:b/>
          <w:bCs/>
          <w:color w:val="222222"/>
          <w:lang w:val="en-US"/>
        </w:rPr>
        <w:t>/</w:t>
      </w:r>
      <w:r>
        <w:rPr>
          <w:b/>
          <w:bCs/>
          <w:color w:val="222222"/>
        </w:rPr>
        <w:t>20</w:t>
      </w:r>
      <w:r>
        <w:rPr>
          <w:b/>
          <w:bCs/>
          <w:color w:val="222222"/>
          <w:lang w:val="en-US"/>
        </w:rPr>
        <w:t>20.</w:t>
      </w:r>
    </w:p>
    <w:p>
      <w:pPr>
        <w:pStyle w:val="5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Học sinh iSMART đăng nhập tại </w:t>
      </w:r>
      <w:r>
        <w:fldChar w:fldCharType="begin"/>
      </w:r>
      <w:r>
        <w:instrText xml:space="preserve"> HYPERLINK "https://online.ismart.edu.vn" </w:instrText>
      </w:r>
      <w:r>
        <w:fldChar w:fldCharType="separate"/>
      </w:r>
      <w:r>
        <w:rPr>
          <w:rStyle w:val="7"/>
        </w:rPr>
        <w:t>https://online.ismart.edu.vn</w:t>
      </w:r>
      <w:r>
        <w:rPr>
          <w:rStyle w:val="7"/>
        </w:rPr>
        <w:fldChar w:fldCharType="end"/>
      </w:r>
      <w:r>
        <w:rPr>
          <w:lang w:val="en-US"/>
        </w:rPr>
        <w:t xml:space="preserve"> </w:t>
      </w:r>
      <w:r>
        <w:rPr>
          <w:color w:val="222222"/>
          <w:lang w:val="en-US"/>
        </w:rPr>
        <w:t xml:space="preserve">với ID và mật khẩu đã được cung cấp. Trong trường hợp cần hỗ trợ thêm thông tin vui lòng liên hệ hotline: </w:t>
      </w:r>
      <w:r>
        <w:rPr>
          <w:b/>
          <w:bCs/>
          <w:color w:val="222222"/>
          <w:shd w:val="clear" w:color="auto" w:fill="FFFFFF"/>
        </w:rPr>
        <w:t xml:space="preserve">098 768 0402 </w:t>
      </w:r>
      <w:r>
        <w:rPr>
          <w:b/>
          <w:bCs/>
          <w:i/>
          <w:color w:val="222222"/>
          <w:shd w:val="clear" w:color="auto" w:fill="FFFFFF"/>
        </w:rPr>
        <w:t>hoặc</w:t>
      </w:r>
      <w:r>
        <w:rPr>
          <w:b/>
          <w:bCs/>
          <w:color w:val="222222"/>
          <w:shd w:val="clear" w:color="auto" w:fill="FFFFFF"/>
        </w:rPr>
        <w:t xml:space="preserve"> 090 145 6913.</w:t>
      </w:r>
    </w:p>
    <w:p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9"/>
        <w:tblW w:w="9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595" w:type="dxa"/>
            <w:shd w:val="clear" w:color="auto" w:fill="F4B083" w:themeFill="accent2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6390" w:type="dxa"/>
            <w:shd w:val="clear" w:color="auto" w:fill="F4B083" w:themeFill="accent2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1:  Khởi động kiến thức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iSMART tham gia trả lời các câu hỏi khởi động củng cố kiến thức trên hệ thống bổ trợ iTO  </w:t>
            </w:r>
            <w:r>
              <w:fldChar w:fldCharType="begin"/>
            </w:r>
            <w:r>
              <w:instrText xml:space="preserve"> HYPERLINK "https://online.ismart.edu.vn"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https://online.ismart.edu.vn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hoạt động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2:  Ôn tập kiến thức</w:t>
            </w:r>
          </w:p>
        </w:tc>
        <w:tc>
          <w:tcPr>
            <w:tcW w:w="639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ôn tập kiến thức theo từng Khối trên hệ thống bổ trợ iTO </w:t>
            </w:r>
            <w:r>
              <w:fldChar w:fldCharType="begin"/>
            </w:r>
            <w:r>
              <w:instrText xml:space="preserve"> HYPERLINK "https://online.ismart.edu.vn"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https://online.ismart.edu.vn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(chi tiết nội dung từng Khối vui lòng xem các trang sau).</w:t>
            </w:r>
          </w:p>
          <w:p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35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Hoạt động ôn tập trực tuyến  </w:t>
            </w:r>
          </w:p>
        </w:tc>
        <w:tc>
          <w:tcPr>
            <w:tcW w:w="6390" w:type="dxa"/>
          </w:tcPr>
          <w:p>
            <w:pPr>
              <w:shd w:val="clear" w:color="auto" w:fill="FFFFFF"/>
              <w:spacing w:before="120" w:after="0" w:line="240" w:lineRule="auto"/>
              <w:rPr>
                <w:rFonts w:ascii="Calibri" w:hAnsi="Calibri" w:eastAsia="Times New Roman" w:cs="Calibri"/>
                <w:color w:val="222222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Học sinh theo dõi trang Facebook của iSMART EDUCATION để tham 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vào thứ 7 (Ngày 28/3/2020) và chủ nhật (Ngày 29/3/2020)</w:t>
            </w:r>
          </w:p>
        </w:tc>
      </w:tr>
    </w:tbl>
    <w:p>
      <w:pPr>
        <w:rPr>
          <w:lang w:val="vi-VN"/>
        </w:rPr>
      </w:pPr>
    </w:p>
    <w:p>
      <w:pPr>
        <w:tabs>
          <w:tab w:val="left" w:pos="2010"/>
        </w:tabs>
        <w:rPr>
          <w:lang w:val="vi-VN"/>
        </w:rPr>
      </w:pPr>
      <w:r>
        <w:rPr>
          <w:lang w:val="vi-VN"/>
        </w:rPr>
        <w:tab/>
      </w:r>
    </w:p>
    <w:p>
      <w:pPr>
        <w:tabs>
          <w:tab w:val="left" w:pos="2010"/>
        </w:tabs>
        <w:rPr>
          <w:lang w:val="vi-VN"/>
        </w:rPr>
      </w:pPr>
    </w:p>
    <w:p>
      <w:pPr>
        <w:tabs>
          <w:tab w:val="left" w:pos="2010"/>
        </w:tabs>
        <w:rPr>
          <w:lang w:val="vi-VN"/>
        </w:rPr>
      </w:pPr>
    </w:p>
    <w:p>
      <w:pPr>
        <w:tabs>
          <w:tab w:val="left" w:pos="2010"/>
        </w:tabs>
        <w:rPr>
          <w:lang w:val="vi-VN"/>
        </w:rPr>
      </w:pPr>
    </w:p>
    <w:p>
      <w:pPr>
        <w:tabs>
          <w:tab w:val="left" w:pos="2010"/>
        </w:tabs>
        <w:rPr>
          <w:lang w:val="vi-VN"/>
        </w:rPr>
      </w:pPr>
    </w:p>
    <w:p>
      <w:pPr>
        <w:tabs>
          <w:tab w:val="left" w:pos="2010"/>
        </w:tabs>
        <w:rPr>
          <w:lang w:val="vi-VN"/>
        </w:rPr>
      </w:pPr>
      <w:bookmarkStart w:id="0" w:name="_GoBack"/>
      <w:bookmarkEnd w:id="0"/>
    </w:p>
    <w:p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lang w:val="vi-VN"/>
        </w:rPr>
      </w:pPr>
    </w:p>
    <w:p>
      <w:pPr>
        <w:spacing w:before="120" w:after="0" w:line="360" w:lineRule="auto"/>
        <w:rPr>
          <w:rFonts w:ascii="Times New Roman" w:hAnsi="Times New Roman" w:cs="Times New Roman"/>
          <w:b/>
          <w:sz w:val="24"/>
          <w:lang w:val="vi-VN"/>
        </w:rPr>
      </w:pPr>
    </w:p>
    <w:p>
      <w:pPr>
        <w:spacing w:before="120" w:after="0" w:line="360" w:lineRule="auto"/>
        <w:ind w:left="216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REVISION CONTENT- GRADE 3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NỘI DUNG ÔN TẬP CHƯƠNG TRÌNH iSMART </w:t>
      </w:r>
      <w:r>
        <w:rPr>
          <w:rFonts w:ascii="Times New Roman" w:hAnsi="Times New Roman" w:cs="Times New Roman"/>
          <w:b/>
          <w:i/>
          <w:sz w:val="24"/>
          <w:lang w:val="vi-VN"/>
        </w:rPr>
        <w:t xml:space="preserve">(HOẠT ĐỘNG 2) – KHỐI </w:t>
      </w:r>
      <w:r>
        <w:rPr>
          <w:rFonts w:ascii="Times New Roman" w:hAnsi="Times New Roman" w:cs="Times New Roman"/>
          <w:b/>
          <w:i/>
          <w:sz w:val="24"/>
        </w:rPr>
        <w:t>3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</w:rPr>
      </w:pPr>
    </w:p>
    <w:p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23</w:t>
      </w:r>
      <w:r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, 2020 to Mar 28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</w:t>
      </w:r>
    </w:p>
    <w:p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Thời gian ôn tập: Từ ngày 23/03/2020 đến ngày 28/03/2020</w:t>
      </w:r>
    </w:p>
    <w:p>
      <w:pPr>
        <w:spacing w:after="0" w:line="276" w:lineRule="auto"/>
        <w:rPr>
          <w:rFonts w:ascii="Times New Roman" w:hAnsi="Times New Roman" w:cs="Times New Roman"/>
          <w:i/>
          <w:sz w:val="14"/>
        </w:rPr>
      </w:pPr>
    </w:p>
    <w:tbl>
      <w:tblPr>
        <w:tblStyle w:val="9"/>
        <w:tblW w:w="1035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53"/>
        <w:gridCol w:w="3557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1350" w:type="dxa"/>
            <w:shd w:val="clear" w:color="auto" w:fill="F4B083" w:themeFill="accent2" w:themeFillTint="99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753" w:type="dxa"/>
            <w:shd w:val="clear" w:color="auto" w:fill="F4B083" w:themeFill="accent2" w:themeFillTint="99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Unit/ Topic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557" w:type="dxa"/>
            <w:shd w:val="clear" w:color="auto" w:fill="F4B083" w:themeFill="accent2" w:themeFillTint="99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690" w:type="dxa"/>
            <w:shd w:val="clear" w:color="auto" w:fill="F4B083" w:themeFill="accent2" w:themeFillTint="99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Language items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350" w:type="dxa"/>
            <w:vMerge w:val="restart"/>
          </w:tcPr>
          <w:p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 3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Toán 3</w:t>
            </w:r>
          </w:p>
        </w:tc>
        <w:tc>
          <w:tcPr>
            <w:tcW w:w="1753" w:type="dxa"/>
          </w:tcPr>
          <w:p>
            <w:pPr>
              <w:spacing w:before="120" w:after="12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Unit 1 – 3-digit numbers</w:t>
            </w:r>
          </w:p>
          <w:p>
            <w:pPr>
              <w:spacing w:before="120" w:after="12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Chương 1 - Số có 3 chữ số</w:t>
            </w:r>
          </w:p>
          <w:p>
            <w:pPr>
              <w:spacing w:before="120" w:after="120" w:line="240" w:lineRule="auto"/>
              <w:rPr>
                <w:rFonts w:ascii="Times New Roman" w:hAnsi="Times New Roman" w:eastAsia="Palatino Linotype" w:cs="Times New Roman"/>
              </w:rPr>
            </w:pPr>
          </w:p>
        </w:tc>
        <w:tc>
          <w:tcPr>
            <w:tcW w:w="3557" w:type="dxa"/>
          </w:tcPr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 xml:space="preserve">- Be able to compare and order 3-digit numbers. </w:t>
            </w:r>
          </w:p>
          <w:p>
            <w:pPr>
              <w:spacing w:before="120" w:after="0" w:line="276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Có thể so sánh và sắp xếp thứ tự các số có 3 chữ số. </w:t>
            </w:r>
          </w:p>
          <w:p>
            <w:pPr>
              <w:spacing w:before="120" w:after="12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Solve word problems involving addition or subtraction within one thousand (regrouping once).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Giải toán đố với phép cộng hoặc trừ trong phạm vi 1000 (có nhớ 1 lần).</w:t>
            </w:r>
          </w:p>
        </w:tc>
        <w:tc>
          <w:tcPr>
            <w:tcW w:w="3690" w:type="dxa"/>
          </w:tcPr>
          <w:p>
            <w:pPr>
              <w:spacing w:before="120" w:after="12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 xml:space="preserve">- 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… </w:t>
            </w:r>
            <w:r>
              <w:rPr>
                <w:rFonts w:ascii="Times New Roman" w:hAnsi="Times New Roman" w:eastAsia="Palatino Linotype" w:cs="Times New Roman"/>
              </w:rPr>
              <w:t>is greater than/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 </w:t>
            </w:r>
            <w:r>
              <w:rPr>
                <w:rFonts w:ascii="Times New Roman" w:hAnsi="Times New Roman" w:eastAsia="Palatino Linotype" w:cs="Times New Roman"/>
              </w:rPr>
              <w:t>less than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 …</w:t>
            </w:r>
          </w:p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arrange, descending, ascending, hundred, digit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sắp xếp, giảm dần, tăng dần, hàng trăm, chữ số</w:t>
            </w:r>
          </w:p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There are … altogether/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 </w:t>
            </w:r>
            <w:r>
              <w:rPr>
                <w:rFonts w:ascii="Times New Roman" w:hAnsi="Times New Roman" w:eastAsia="Palatino Linotype" w:cs="Times New Roman"/>
              </w:rPr>
              <w:t>in total.</w:t>
            </w:r>
          </w:p>
          <w:p>
            <w:pPr>
              <w:spacing w:before="120" w:after="120" w:line="240" w:lineRule="auto"/>
              <w:rPr>
                <w:rFonts w:ascii="Times New Roman" w:hAnsi="Times New Roman" w:eastAsia="Palatino Linotype" w:cs="Times New Roman"/>
                <w:i/>
              </w:rPr>
            </w:pPr>
            <w:r>
              <w:rPr>
                <w:rFonts w:ascii="Times New Roman" w:hAnsi="Times New Roman" w:eastAsia="Palatino Linotype" w:cs="Times New Roman"/>
              </w:rPr>
              <w:t>- There is/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 </w:t>
            </w:r>
            <w:r>
              <w:rPr>
                <w:rFonts w:ascii="Times New Roman" w:hAnsi="Times New Roman" w:eastAsia="Palatino Linotype" w:cs="Times New Roman"/>
              </w:rPr>
              <w:t xml:space="preserve">are 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… </w:t>
            </w:r>
            <w:r>
              <w:rPr>
                <w:rFonts w:ascii="Times New Roman" w:hAnsi="Times New Roman" w:eastAsia="Palatino Linotype" w:cs="Times New Roman"/>
              </w:rPr>
              <w:t>left.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350" w:type="dxa"/>
            <w:vMerge w:val="continue"/>
          </w:tcPr>
          <w:p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Unit 2 – Time</w:t>
            </w:r>
          </w:p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  <w:lang w:val="en-GB"/>
              </w:rPr>
            </w:pPr>
            <w:r>
              <w:rPr>
                <w:rFonts w:ascii="Times New Roman" w:hAnsi="Times New Roman" w:eastAsia="Palatino Linotype" w:cs="Times New Roman"/>
              </w:rPr>
              <w:t>Chương 2 – Thời gian</w:t>
            </w:r>
          </w:p>
        </w:tc>
        <w:tc>
          <w:tcPr>
            <w:tcW w:w="3557" w:type="dxa"/>
          </w:tcPr>
          <w:p>
            <w:pPr>
              <w:spacing w:before="120" w:after="120" w:line="276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Be able to read and write the time using the terms: half past, a quarter to, a quarter past.</w:t>
            </w:r>
          </w:p>
          <w:p>
            <w:pPr>
              <w:spacing w:before="120" w:after="120" w:line="276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Có thể đọc và viết thời gian bằng cách sử dụng các cụm từ: “half past, a quarter to, a quarter past".</w:t>
            </w:r>
          </w:p>
          <w:p>
            <w:pPr>
              <w:spacing w:before="120" w:after="120" w:line="276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Be able to solve word problems involving time.</w:t>
            </w:r>
          </w:p>
          <w:p>
            <w:pPr>
              <w:spacing w:before="120" w:after="120" w:line="276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Có thể giải bài toán có lời giải liên quan tới thời gian.</w:t>
            </w:r>
          </w:p>
        </w:tc>
        <w:tc>
          <w:tcPr>
            <w:tcW w:w="3690" w:type="dxa"/>
          </w:tcPr>
          <w:p>
            <w:pPr>
              <w:spacing w:before="120" w:after="120" w:line="276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What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 time is it? It’s …</w:t>
            </w:r>
          </w:p>
          <w:p>
            <w:pPr>
              <w:spacing w:before="120" w:after="120" w:line="276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  <w:lang w:val="vi-VN"/>
              </w:rPr>
              <w:t>h</w:t>
            </w:r>
            <w:r>
              <w:rPr>
                <w:rFonts w:ascii="Times New Roman" w:hAnsi="Times New Roman" w:eastAsia="Palatino Linotype" w:cs="Times New Roman"/>
              </w:rPr>
              <w:t>alf past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, </w:t>
            </w:r>
            <w:r>
              <w:rPr>
                <w:rFonts w:ascii="Times New Roman" w:hAnsi="Times New Roman" w:eastAsia="Palatino Linotype" w:cs="Times New Roman"/>
              </w:rPr>
              <w:t>a quarter past,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 a quarter</w:t>
            </w:r>
            <w:r>
              <w:rPr>
                <w:rFonts w:ascii="Times New Roman" w:hAnsi="Times New Roman" w:eastAsia="Palatino Linotype" w:cs="Times New Roman"/>
              </w:rPr>
              <w:t xml:space="preserve"> to, hour, minute</w:t>
            </w:r>
          </w:p>
          <w:p>
            <w:pPr>
              <w:spacing w:before="120" w:after="120" w:line="276" w:lineRule="auto"/>
              <w:rPr>
                <w:rFonts w:ascii="Times New Roman" w:hAnsi="Times New Roman" w:eastAsia="Palatino Linotype" w:cs="Times New Roman"/>
                <w:i/>
                <w:lang w:val="en-GB"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rưỡi, quá mười lăm phút, kém mười lăm phút, giờ, phút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50" w:type="dxa"/>
            <w:vMerge w:val="continue"/>
          </w:tcPr>
          <w:p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>
            <w:pPr>
              <w:spacing w:before="120" w:after="120" w:line="36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 xml:space="preserve">Unit 3 – Multiplication and division </w:t>
            </w:r>
          </w:p>
          <w:p>
            <w:pPr>
              <w:spacing w:before="120" w:after="120" w:line="276" w:lineRule="auto"/>
              <w:rPr>
                <w:rFonts w:ascii="Times New Roman" w:hAnsi="Times New Roman" w:eastAsia="Palatino Linotype" w:cs="Times New Roman"/>
                <w:lang w:val="en-GB"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Chương 3 - Phép nhân và phép chia</w:t>
            </w:r>
          </w:p>
        </w:tc>
        <w:tc>
          <w:tcPr>
            <w:tcW w:w="3557" w:type="dxa"/>
          </w:tcPr>
          <w:p>
            <w:pPr>
              <w:widowControl w:val="0"/>
              <w:spacing w:before="12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Be able to verbally express the multiplication tables of 6 and 7 and the division tables of 6 and 7.</w:t>
            </w:r>
          </w:p>
          <w:p>
            <w:pPr>
              <w:widowControl w:val="0"/>
              <w:spacing w:after="0" w:line="36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Có khả năng trình bày bảng nhân và bảng chia 6 và 7.</w:t>
            </w:r>
          </w:p>
          <w:p>
            <w:pPr>
              <w:widowControl w:val="0"/>
              <w:spacing w:after="0" w:line="36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 </w:t>
            </w:r>
            <w:r>
              <w:rPr>
                <w:rFonts w:ascii="Times New Roman" w:hAnsi="Times New Roman" w:eastAsia="Palatino Linotype" w:cs="Times New Roman"/>
              </w:rPr>
              <w:t>Identify the factor and product in a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 </w:t>
            </w:r>
            <w:r>
              <w:rPr>
                <w:rFonts w:ascii="Times New Roman" w:hAnsi="Times New Roman" w:eastAsia="Palatino Linotype" w:cs="Times New Roman"/>
              </w:rPr>
              <w:t>multiplication.</w:t>
            </w:r>
          </w:p>
          <w:p>
            <w:pPr>
              <w:widowControl w:val="0"/>
              <w:spacing w:after="0" w:line="36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Xác định thừa số và tích trong phép nhân.</w:t>
            </w:r>
          </w:p>
          <w:p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Identify the dividend, divisor, quotient in a division.</w:t>
            </w:r>
          </w:p>
          <w:p>
            <w:pPr>
              <w:spacing w:after="0" w:line="36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Xác định số bị chia, số chia và thương trong phép chia.</w:t>
            </w:r>
          </w:p>
        </w:tc>
        <w:tc>
          <w:tcPr>
            <w:tcW w:w="3690" w:type="dxa"/>
          </w:tcPr>
          <w:p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… multiplied by … equals …</w:t>
            </w:r>
          </w:p>
          <w:p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Palatino Linotype" w:cs="Times New Roman"/>
              </w:rPr>
              <w:t xml:space="preserve">- 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>… times … equals …</w:t>
            </w:r>
          </w:p>
          <w:p>
            <w:pPr>
              <w:widowControl w:val="0"/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factor, product, multiplied by</w:t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thừa số, tích, nhân với</w:t>
            </w:r>
          </w:p>
          <w:p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 xml:space="preserve">- </w:t>
            </w:r>
            <w:r>
              <w:rPr>
                <w:rFonts w:ascii="Times New Roman" w:hAnsi="Times New Roman" w:eastAsia="Palatino Linotype" w:cs="Times New Roman"/>
                <w:lang w:val="vi-VN"/>
              </w:rPr>
              <w:t xml:space="preserve">… </w:t>
            </w:r>
            <w:r>
              <w:rPr>
                <w:rFonts w:ascii="Times New Roman" w:hAnsi="Times New Roman" w:eastAsia="Palatino Linotype" w:cs="Times New Roman"/>
              </w:rPr>
              <w:t>divided by … equals …</w:t>
            </w:r>
          </w:p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  <w:lang w:val="vi-VN"/>
              </w:rPr>
              <w:t>d</w:t>
            </w:r>
            <w:r>
              <w:rPr>
                <w:rFonts w:ascii="Times New Roman" w:hAnsi="Times New Roman" w:eastAsia="Palatino Linotype" w:cs="Times New Roman"/>
              </w:rPr>
              <w:t>ividend, divisor, quotient, divided by</w:t>
            </w:r>
          </w:p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  <w:i/>
                <w:lang w:val="en-GB"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số bị chia, số chia, thương, chia với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350" w:type="dxa"/>
            <w:vMerge w:val="restart"/>
          </w:tcPr>
          <w:p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 3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Khoa học 3</w:t>
            </w:r>
          </w:p>
        </w:tc>
        <w:tc>
          <w:tcPr>
            <w:tcW w:w="1753" w:type="dxa"/>
          </w:tcPr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Unit 1 – Respiratory system</w:t>
            </w:r>
          </w:p>
          <w:p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  <w:i/>
              </w:rPr>
              <w:t xml:space="preserve">Chương 1 </w:t>
            </w:r>
            <w:r>
              <w:rPr>
                <w:rFonts w:ascii="Times New Roman" w:hAnsi="Times New Roman" w:eastAsia="Palatino Linotype" w:cs="Times New Roman"/>
              </w:rPr>
              <w:t xml:space="preserve">– </w:t>
            </w:r>
            <w:r>
              <w:rPr>
                <w:rFonts w:ascii="Times New Roman" w:hAnsi="Times New Roman" w:eastAsia="Palatino Linotype" w:cs="Times New Roman"/>
                <w:i/>
              </w:rPr>
              <w:t xml:space="preserve"> Hệ hô hấp</w:t>
            </w:r>
          </w:p>
        </w:tc>
        <w:tc>
          <w:tcPr>
            <w:tcW w:w="3557" w:type="dxa"/>
          </w:tcPr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Visually recognise and label the respiratory organs.</w:t>
            </w:r>
          </w:p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  <w:i/>
              </w:rPr>
              <w:t>Có thể trực quan nhận biết và nêu tên các cơ quan hô hấp.</w:t>
            </w:r>
          </w:p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Know that when the air gets in and out, it affects the capacity of the lungs.</w:t>
            </w:r>
          </w:p>
          <w:p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  <w:i/>
              </w:rPr>
              <w:t>Nhận biết rằng khi không khí đi vào hoặc đi ra phổi thì sẽ ảnh hưởng đến dung tích của phổi.</w:t>
            </w:r>
          </w:p>
        </w:tc>
        <w:tc>
          <w:tcPr>
            <w:tcW w:w="3690" w:type="dxa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The respiratory system consists of ...</w:t>
            </w:r>
          </w:p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Nose, windpipe, lungs, respiratory system, exhale (breathe out), inhale (breathe in)</w:t>
            </w:r>
          </w:p>
          <w:p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Mũi, khí quản, phổi, hệ hô hấp, thở ra, hít vào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1350" w:type="dxa"/>
            <w:vMerge w:val="continue"/>
          </w:tcPr>
          <w:p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>
            <w:pPr>
              <w:spacing w:before="120" w:after="0" w:line="24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Unit 2 – Circulatory system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eastAsia="Palatino Linotype" w:cs="Times New Roman"/>
                <w:i/>
              </w:rPr>
              <w:t xml:space="preserve">Chương 2 </w:t>
            </w:r>
            <w:r>
              <w:rPr>
                <w:rFonts w:ascii="Times New Roman" w:hAnsi="Times New Roman" w:eastAsia="Palatino Linotype" w:cs="Times New Roman"/>
              </w:rPr>
              <w:t xml:space="preserve">– </w:t>
            </w:r>
            <w:r>
              <w:rPr>
                <w:rFonts w:ascii="Times New Roman" w:hAnsi="Times New Roman" w:eastAsia="Palatino Linotype" w:cs="Times New Roman"/>
                <w:i/>
              </w:rPr>
              <w:t xml:space="preserve"> Hệ tuần hoàn</w:t>
            </w:r>
          </w:p>
        </w:tc>
        <w:tc>
          <w:tcPr>
            <w:tcW w:w="3557" w:type="dxa"/>
          </w:tcPr>
          <w:p>
            <w:pPr>
              <w:spacing w:before="160" w:after="0" w:line="276" w:lineRule="auto"/>
              <w:rPr>
                <w:rFonts w:ascii="Times New Roman" w:hAnsi="Times New Roman" w:eastAsia="Palatino Linotype" w:cs="Times New Roman"/>
                <w:i/>
              </w:rPr>
            </w:pPr>
            <w:r>
              <w:rPr>
                <w:rFonts w:ascii="Times New Roman" w:hAnsi="Times New Roman" w:eastAsia="Palatino Linotype" w:cs="Times New Roman"/>
              </w:rPr>
              <w:t>-</w:t>
            </w:r>
            <w:r>
              <w:rPr>
                <w:rFonts w:ascii="Times New Roman" w:hAnsi="Times New Roman" w:eastAsia="Palatino Linotype" w:cs="Times New Roman"/>
                <w:i/>
              </w:rPr>
              <w:t xml:space="preserve"> </w:t>
            </w:r>
            <w:r>
              <w:rPr>
                <w:rFonts w:ascii="Times New Roman" w:hAnsi="Times New Roman" w:eastAsia="Palatino Linotype" w:cs="Times New Roman"/>
              </w:rPr>
              <w:t xml:space="preserve">Visually recognise and label the circulatory organs. 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eastAsia="Palatino Linotype" w:cs="Times New Roman"/>
                <w:i/>
              </w:rPr>
              <w:t>Nhận biết trực quan và gọi tên cơ quan của hệ tuần hoàn.</w:t>
            </w:r>
          </w:p>
          <w:p>
            <w:pPr>
              <w:spacing w:before="16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Recognise the important role of the heart - pumping blood.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eastAsia="Palatino Linotype" w:cs="Times New Roman"/>
                <w:i/>
              </w:rPr>
              <w:t>Nhận ra vai trò quan trọng của trái tim – bơm máu.</w:t>
            </w:r>
          </w:p>
          <w:p>
            <w:pPr>
              <w:spacing w:before="16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Tell what happens in the blood circulation (in order).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eastAsia="Palatino Linotype" w:cs="Times New Roman"/>
                <w:i/>
              </w:rPr>
              <w:t>Thuật lại theo thứ tự các bước xảy ra trong quy trình tuần hoàn máu.</w:t>
            </w:r>
          </w:p>
        </w:tc>
        <w:tc>
          <w:tcPr>
            <w:tcW w:w="3690" w:type="dxa"/>
          </w:tcPr>
          <w:p>
            <w:pPr>
              <w:spacing w:before="12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 xml:space="preserve">- The circulatory system consists of … </w:t>
            </w:r>
          </w:p>
          <w:p>
            <w:pPr>
              <w:spacing w:before="120" w:after="0" w:line="276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eastAsia="Palatino Linotype" w:cs="Times New Roman"/>
              </w:rPr>
              <w:t>Heart, vein, artery, capillary, blood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cs="Times New Roman"/>
                <w:i/>
                <w:szCs w:val="24"/>
              </w:rPr>
              <w:t>Trái tim, tĩnh mạch, động mạch, mao mạch, máu</w:t>
            </w:r>
          </w:p>
          <w:p>
            <w:pPr>
              <w:spacing w:before="120" w:after="0" w:line="276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The circulatory system transports blood around the body.</w:t>
            </w:r>
          </w:p>
          <w:p>
            <w:pPr>
              <w:spacing w:before="120" w:after="1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Pump, transport, oxygen-rich, oxygen-poor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cs="Times New Roman"/>
                <w:i/>
                <w:szCs w:val="24"/>
              </w:rPr>
              <w:t>Bơm, vận chuyển, giàu ô-xy, thiếu ô-xy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350" w:type="dxa"/>
            <w:vMerge w:val="continue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>
            <w:pPr>
              <w:spacing w:before="120" w:after="160" w:line="276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Unit 3 – Urinary system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eastAsia="Palatino Linotype" w:cs="Times New Roman"/>
                <w:i/>
              </w:rPr>
              <w:t xml:space="preserve">Chương 3 </w:t>
            </w:r>
            <w:r>
              <w:rPr>
                <w:rFonts w:ascii="Times New Roman" w:hAnsi="Times New Roman" w:eastAsia="Palatino Linotype" w:cs="Times New Roman"/>
              </w:rPr>
              <w:t xml:space="preserve">– </w:t>
            </w:r>
            <w:r>
              <w:rPr>
                <w:rFonts w:ascii="Times New Roman" w:hAnsi="Times New Roman" w:eastAsia="Palatino Linotype" w:cs="Times New Roman"/>
                <w:i/>
              </w:rPr>
              <w:t>Hệ bài tiết</w:t>
            </w:r>
          </w:p>
        </w:tc>
        <w:tc>
          <w:tcPr>
            <w:tcW w:w="3557" w:type="dxa"/>
          </w:tcPr>
          <w:p>
            <w:pPr>
              <w:spacing w:before="120" w:after="0" w:line="360" w:lineRule="auto"/>
              <w:rPr>
                <w:rFonts w:ascii="Times New Roman" w:hAnsi="Times New Roman" w:eastAsia="Palatino Linotype" w:cs="Times New Roman"/>
                <w:i/>
              </w:rPr>
            </w:pPr>
            <w:r>
              <w:rPr>
                <w:rFonts w:ascii="Times New Roman" w:hAnsi="Times New Roman" w:eastAsia="Palatino Linotype" w:cs="Times New Roman"/>
              </w:rPr>
              <w:t xml:space="preserve">- Visually recognise and label the urinary organs. 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eastAsia="Palatino Linotype" w:cs="Times New Roman"/>
                <w:i/>
              </w:rPr>
              <w:t>Nhận biết trực quan và gọi tên các cơ quan bài tiết nước tiểu.</w:t>
            </w:r>
          </w:p>
          <w:p>
            <w:pPr>
              <w:spacing w:before="16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Know the functions of the urinary system, urinary organs and the excretion process.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eastAsia="Palatino Linotype" w:cs="Times New Roman"/>
                <w:i/>
              </w:rPr>
              <w:t>Biết được các chức năng của hệ bài tiết, các cơ quan bài tiết và quá trình bài tiết nước tiểu.</w:t>
            </w:r>
          </w:p>
        </w:tc>
        <w:tc>
          <w:tcPr>
            <w:tcW w:w="3690" w:type="dxa"/>
          </w:tcPr>
          <w:p>
            <w:pPr>
              <w:spacing w:before="120" w:after="12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Palatino Linotype" w:cs="Times New Roman"/>
                <w:i/>
              </w:rPr>
              <w:t xml:space="preserve">- </w:t>
            </w:r>
            <w:r>
              <w:rPr>
                <w:rFonts w:ascii="Times New Roman" w:hAnsi="Times New Roman" w:eastAsia="Palatino Linotype" w:cs="Times New Roman"/>
              </w:rPr>
              <w:t>The urinary system consists of ...</w:t>
            </w:r>
          </w:p>
          <w:p>
            <w:pPr>
              <w:spacing w:before="120" w:after="0" w:line="36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eastAsia="Palatino Linotype" w:cs="Times New Roman"/>
              </w:rPr>
              <w:t>kidney, ureter, urethra, bladder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cs="Times New Roman"/>
                <w:i/>
                <w:szCs w:val="24"/>
              </w:rPr>
              <w:t>thận, niệu quản, niệu đạo, bàng quang</w:t>
            </w:r>
          </w:p>
          <w:p>
            <w:pPr>
              <w:spacing w:before="120" w:after="120" w:line="36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The kidneys filter blood.</w:t>
            </w:r>
          </w:p>
          <w:p>
            <w:pPr>
              <w:spacing w:before="120" w:after="120" w:line="36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The ureters carry urine.</w:t>
            </w:r>
          </w:p>
          <w:p>
            <w:pPr>
              <w:spacing w:before="120" w:after="120" w:line="36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The bladder stores urine.</w:t>
            </w:r>
          </w:p>
          <w:p>
            <w:pPr>
              <w:spacing w:before="120" w:after="120" w:line="360" w:lineRule="auto"/>
              <w:rPr>
                <w:rFonts w:ascii="Times New Roman" w:hAnsi="Times New Roman" w:eastAsia="Palatino Linotype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- The urethra releases urine.</w:t>
            </w:r>
          </w:p>
          <w:p>
            <w:pPr>
              <w:spacing w:before="120" w:after="1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Palatino Linotype" w:cs="Times New Roman"/>
              </w:rPr>
              <w:t>filter, carry, store, release, urine</w:t>
            </w:r>
            <w:r>
              <w:rPr>
                <w:rFonts w:ascii="Times New Roman" w:hAnsi="Times New Roman" w:eastAsia="Palatino Linotype" w:cs="Times New Roman"/>
              </w:rPr>
              <w:br w:type="textWrapping"/>
            </w:r>
            <w:r>
              <w:rPr>
                <w:rFonts w:ascii="Times New Roman" w:hAnsi="Times New Roman" w:cs="Times New Roman"/>
                <w:i/>
                <w:szCs w:val="24"/>
              </w:rPr>
              <w:t>lọc, chuyển, trữ, thải, nước tiểu</w:t>
            </w:r>
          </w:p>
        </w:tc>
      </w:tr>
    </w:tbl>
    <w:p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>
        <w:rPr>
          <w:rFonts w:ascii="Times New Roman" w:hAnsi="Times New Roman" w:cs="Times New Roman"/>
          <w:color w:val="1C1E21"/>
        </w:rPr>
        <w:br w:type="textWrapping"/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- Bước 1: Đăng nhập vào Hệ thống bổ trợ iTO tại : </w:t>
      </w:r>
      <w:r>
        <w:fldChar w:fldCharType="begin"/>
      </w:r>
      <w:r>
        <w:instrText xml:space="preserve"> HYPERLINK "https://online.ismart.edu.vn/"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https://online.ismart.edu.vn/</w:t>
      </w:r>
      <w:r>
        <w:rPr>
          <w:rStyle w:val="7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với ID và mật khẩu đã được cung cấp.</w:t>
      </w:r>
    </w:p>
    <w:p>
      <w:pPr>
        <w:pStyle w:val="12"/>
        <w:numPr>
          <w:ilvl w:val="0"/>
          <w:numId w:val="2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Bước 2: </w:t>
      </w:r>
      <w:r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mục “Chương trình iSMART”</w:t>
      </w:r>
    </w:p>
    <w:p>
      <w:pPr>
        <w:pStyle w:val="12"/>
        <w:numPr>
          <w:ilvl w:val="0"/>
          <w:numId w:val="2"/>
        </w:numPr>
        <w:spacing w:line="360" w:lineRule="auto"/>
        <w:ind w:left="146" w:hanging="1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Bước 3: Phụ huynh tùy chọn như sau: </w:t>
      </w:r>
    </w:p>
    <w:tbl>
      <w:tblPr>
        <w:tblStyle w:val="9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6"/>
        <w:gridCol w:w="5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46" w:type="dxa"/>
          </w:tcPr>
          <w:p>
            <w:pPr>
              <w:pStyle w:val="12"/>
              <w:numPr>
                <w:ilvl w:val="0"/>
                <w:numId w:val="3"/>
              </w:numPr>
              <w:spacing w:before="120" w:after="0"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“Maths” nếu ôn tập Môn Toán </w:t>
            </w:r>
          </w:p>
        </w:tc>
        <w:tc>
          <w:tcPr>
            <w:tcW w:w="5669" w:type="dxa"/>
          </w:tcPr>
          <w:p>
            <w:pPr>
              <w:pStyle w:val="12"/>
              <w:numPr>
                <w:ilvl w:val="0"/>
                <w:numId w:val="3"/>
              </w:numPr>
              <w:spacing w:before="120" w:after="0" w:line="36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Chọn “S</w:t>
            </w:r>
            <w:r>
              <w:rPr>
                <w:rFonts w:ascii="Times New Roman" w:hAnsi="Times New Roman" w:cs="Times New Roman"/>
              </w:rPr>
              <w:t xml:space="preserve">ciences 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 nếu ôn tập Môn Khoa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</w:tcPr>
          <w:p>
            <w:pPr>
              <w:spacing w:after="120" w:line="240" w:lineRule="auto"/>
              <w:rPr>
                <w:rStyle w:val="13"/>
                <w:rFonts w:ascii="Times New Roman" w:hAnsi="Times New Roman" w:cs="Times New Roman"/>
                <w:color w:val="1C1E21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>
              <w:rPr>
                <w:rStyle w:val="13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unit </w:t>
            </w:r>
            <w:r>
              <w:rPr>
                <w:rStyle w:val="13"/>
                <w:rFonts w:ascii="Times New Roman" w:hAnsi="Times New Roman" w:cs="Times New Roman"/>
                <w:bCs/>
                <w:color w:val="1C1E21"/>
                <w:highlight w:val="yellow"/>
                <w:shd w:val="clear" w:color="auto" w:fill="FFFFFF"/>
              </w:rPr>
              <w:t>“</w:t>
            </w:r>
            <w:r>
              <w:rPr>
                <w:rFonts w:ascii="Times New Roman" w:hAnsi="Times New Roman" w:eastAsia="Palatino Linotype" w:cs="Times New Roman"/>
                <w:highlight w:val="yellow"/>
              </w:rPr>
              <w:t>3-digit numbers</w:t>
            </w:r>
            <w:r>
              <w:rPr>
                <w:rStyle w:val="13"/>
                <w:rFonts w:ascii="Times New Roman" w:hAnsi="Times New Roman" w:cs="Times New Roman"/>
                <w:bCs/>
                <w:color w:val="1C1E21"/>
                <w:highlight w:val="yellow"/>
                <w:shd w:val="clear" w:color="auto" w:fill="FFFFFF"/>
              </w:rPr>
              <w:t>” hay unit “Time” hay unit “Multiplication and division”</w:t>
            </w:r>
            <w:r>
              <w:rPr>
                <w:rStyle w:val="13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tập các bài</w:t>
            </w:r>
            <w:r>
              <w:rPr>
                <w:rStyle w:val="13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>
            <w:pPr>
              <w:spacing w:after="120" w:line="240" w:lineRule="auto"/>
              <w:rPr>
                <w:rStyle w:val="13"/>
                <w:rFonts w:ascii="Times New Roman" w:hAnsi="Times New Roman" w:eastAsia="Palatino Linotype" w:cs="Times New Roman"/>
              </w:rPr>
            </w:pPr>
          </w:p>
          <w:p>
            <w:pPr>
              <w:pStyle w:val="12"/>
              <w:spacing w:after="0" w:line="360" w:lineRule="auto"/>
              <w:ind w:hanging="720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drawing>
                <wp:inline distT="0" distB="0" distL="0" distR="0">
                  <wp:extent cx="3192780" cy="2303780"/>
                  <wp:effectExtent l="0" t="0" r="762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80" cy="231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spacing w:after="0" w:line="360" w:lineRule="auto"/>
              <w:ind w:hanging="720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drawing>
                <wp:inline distT="0" distB="0" distL="0" distR="0">
                  <wp:extent cx="3192145" cy="67056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68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160" cy="673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Style w:val="13"/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>
              <w:rPr>
                <w:rStyle w:val="13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>
              <w:rPr>
                <w:rFonts w:ascii="Times New Roman" w:hAnsi="Times New Roman" w:eastAsia="Palatino Linotype" w:cs="Times New Roman"/>
                <w:bCs/>
                <w:highlight w:val="yellow"/>
              </w:rPr>
              <w:t>Respiratory system</w:t>
            </w:r>
            <w:r>
              <w:rPr>
                <w:rStyle w:val="13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 hay unit “Circulatory system” hay “Urinary system” và ôn tập các bài</w:t>
            </w:r>
            <w:r>
              <w:rPr>
                <w:rStyle w:val="13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>
            <w:pPr>
              <w:pStyle w:val="12"/>
              <w:spacing w:after="0" w:line="240" w:lineRule="auto"/>
              <w:contextualSpacing w:val="0"/>
              <w:rPr>
                <w:rStyle w:val="13"/>
                <w:rFonts w:ascii="Times New Roman" w:hAnsi="Times New Roman" w:cs="Times New Roman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drawing>
                <wp:inline distT="0" distB="0" distL="0" distR="0">
                  <wp:extent cx="3215640" cy="2283460"/>
                  <wp:effectExtent l="0" t="0" r="381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443" cy="229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drawing>
                <wp:inline distT="0" distB="0" distL="0" distR="0">
                  <wp:extent cx="3207385" cy="64706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70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528" cy="647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spacing w:line="360" w:lineRule="auto"/>
        <w:ind w:left="146"/>
        <w:rPr>
          <w:rFonts w:ascii="Times New Roman" w:hAnsi="Times New Roman" w:cs="Times New Roman"/>
        </w:rPr>
      </w:pPr>
    </w:p>
    <w:p>
      <w:pPr>
        <w:pStyle w:val="12"/>
        <w:spacing w:line="360" w:lineRule="auto"/>
        <w:ind w:left="146"/>
        <w:rPr>
          <w:rFonts w:ascii="Times New Roman" w:hAnsi="Times New Roman" w:cs="Times New Roman"/>
        </w:rPr>
      </w:pPr>
    </w:p>
    <w:p>
      <w:pPr>
        <w:spacing w:line="276" w:lineRule="auto"/>
        <w:contextualSpacing/>
      </w:pPr>
    </w:p>
    <w:p>
      <w:pPr>
        <w:jc w:val="center"/>
      </w:pPr>
    </w:p>
    <w:sectPr>
      <w:headerReference r:id="rId3" w:type="default"/>
      <w:footerReference r:id="rId4" w:type="default"/>
      <w:pgSz w:w="12240" w:h="15840"/>
      <w:pgMar w:top="1440" w:right="810" w:bottom="0" w:left="1440" w:header="270" w:footer="11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28986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color w:val="000000"/>
      </w:rPr>
      <w:drawing>
        <wp:inline distT="0" distB="0" distL="0" distR="0">
          <wp:extent cx="5135880" cy="746760"/>
          <wp:effectExtent l="0" t="0" r="762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88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231C2EF8"/>
    <w:multiLevelType w:val="multilevel"/>
    <w:tmpl w:val="231C2EF8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DC270C4"/>
    <w:multiLevelType w:val="multilevel"/>
    <w:tmpl w:val="3DC270C4"/>
    <w:lvl w:ilvl="0" w:tentative="0">
      <w:start w:val="0"/>
      <w:numFmt w:val="bullet"/>
      <w:lvlText w:val="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FEE12D0"/>
    <w:multiLevelType w:val="multilevel"/>
    <w:tmpl w:val="4FEE12D0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81F1FAE"/>
    <w:multiLevelType w:val="multilevel"/>
    <w:tmpl w:val="781F1FAE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138B8"/>
    <w:rsid w:val="0003075A"/>
    <w:rsid w:val="00073C08"/>
    <w:rsid w:val="00074FAB"/>
    <w:rsid w:val="000969A2"/>
    <w:rsid w:val="000B2E7E"/>
    <w:rsid w:val="000D6733"/>
    <w:rsid w:val="000F091A"/>
    <w:rsid w:val="00116938"/>
    <w:rsid w:val="001311C9"/>
    <w:rsid w:val="00134B36"/>
    <w:rsid w:val="00135088"/>
    <w:rsid w:val="001423F8"/>
    <w:rsid w:val="00161EF9"/>
    <w:rsid w:val="00162EF1"/>
    <w:rsid w:val="0016341D"/>
    <w:rsid w:val="001E695E"/>
    <w:rsid w:val="00221E7F"/>
    <w:rsid w:val="00236768"/>
    <w:rsid w:val="00241BB3"/>
    <w:rsid w:val="002516D5"/>
    <w:rsid w:val="00253FF7"/>
    <w:rsid w:val="00254C5F"/>
    <w:rsid w:val="002658D9"/>
    <w:rsid w:val="0027432C"/>
    <w:rsid w:val="00281CD4"/>
    <w:rsid w:val="0028214E"/>
    <w:rsid w:val="002A6B02"/>
    <w:rsid w:val="002A7A8A"/>
    <w:rsid w:val="002D74D8"/>
    <w:rsid w:val="00344D56"/>
    <w:rsid w:val="003718C2"/>
    <w:rsid w:val="00375AB1"/>
    <w:rsid w:val="003947FF"/>
    <w:rsid w:val="00396158"/>
    <w:rsid w:val="003F2C35"/>
    <w:rsid w:val="0042326C"/>
    <w:rsid w:val="004D6970"/>
    <w:rsid w:val="005928B5"/>
    <w:rsid w:val="005A6A86"/>
    <w:rsid w:val="005C1357"/>
    <w:rsid w:val="005C3A9B"/>
    <w:rsid w:val="005D7F92"/>
    <w:rsid w:val="00620D06"/>
    <w:rsid w:val="00631DF2"/>
    <w:rsid w:val="0063706E"/>
    <w:rsid w:val="00674F71"/>
    <w:rsid w:val="006843CD"/>
    <w:rsid w:val="006963BA"/>
    <w:rsid w:val="006B55D9"/>
    <w:rsid w:val="006B7C2A"/>
    <w:rsid w:val="0071765A"/>
    <w:rsid w:val="00721857"/>
    <w:rsid w:val="00754427"/>
    <w:rsid w:val="007733CC"/>
    <w:rsid w:val="007A6421"/>
    <w:rsid w:val="007B5BF8"/>
    <w:rsid w:val="007F1BB1"/>
    <w:rsid w:val="00801D04"/>
    <w:rsid w:val="00837883"/>
    <w:rsid w:val="008A1CA8"/>
    <w:rsid w:val="008A492E"/>
    <w:rsid w:val="008B19F0"/>
    <w:rsid w:val="008C04DD"/>
    <w:rsid w:val="008E09CA"/>
    <w:rsid w:val="00964F50"/>
    <w:rsid w:val="00977FFA"/>
    <w:rsid w:val="009A052F"/>
    <w:rsid w:val="009A4D4B"/>
    <w:rsid w:val="009B6E9F"/>
    <w:rsid w:val="009C1731"/>
    <w:rsid w:val="009E0011"/>
    <w:rsid w:val="009E2E08"/>
    <w:rsid w:val="00A602A7"/>
    <w:rsid w:val="00A729FE"/>
    <w:rsid w:val="00AA67C6"/>
    <w:rsid w:val="00AB73C2"/>
    <w:rsid w:val="00AE4A76"/>
    <w:rsid w:val="00B05C70"/>
    <w:rsid w:val="00B1675B"/>
    <w:rsid w:val="00B343D5"/>
    <w:rsid w:val="00B376FA"/>
    <w:rsid w:val="00B41864"/>
    <w:rsid w:val="00BA41B0"/>
    <w:rsid w:val="00BA4E41"/>
    <w:rsid w:val="00BD66BC"/>
    <w:rsid w:val="00C1760F"/>
    <w:rsid w:val="00C33D09"/>
    <w:rsid w:val="00C35499"/>
    <w:rsid w:val="00C43EF3"/>
    <w:rsid w:val="00C56DFD"/>
    <w:rsid w:val="00C61E24"/>
    <w:rsid w:val="00C94719"/>
    <w:rsid w:val="00CA55AC"/>
    <w:rsid w:val="00CC1DA3"/>
    <w:rsid w:val="00CF24A9"/>
    <w:rsid w:val="00D02F0B"/>
    <w:rsid w:val="00D1268A"/>
    <w:rsid w:val="00D21047"/>
    <w:rsid w:val="00D66F4C"/>
    <w:rsid w:val="00DF1E60"/>
    <w:rsid w:val="00E04243"/>
    <w:rsid w:val="00E339D9"/>
    <w:rsid w:val="00E83658"/>
    <w:rsid w:val="00E92978"/>
    <w:rsid w:val="00EA2F1D"/>
    <w:rsid w:val="00EB18BC"/>
    <w:rsid w:val="00EB6790"/>
    <w:rsid w:val="00ED7D3B"/>
    <w:rsid w:val="00EF55B4"/>
    <w:rsid w:val="00F26A49"/>
    <w:rsid w:val="00F9318A"/>
    <w:rsid w:val="00FC3CFD"/>
    <w:rsid w:val="00FC5F7C"/>
    <w:rsid w:val="5AA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vi-VN" w:eastAsia="vi-VN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6"/>
    <w:link w:val="4"/>
    <w:uiPriority w:val="99"/>
  </w:style>
  <w:style w:type="character" w:customStyle="1" w:styleId="11">
    <w:name w:val="Footer Char"/>
    <w:basedOn w:val="6"/>
    <w:link w:val="3"/>
    <w:uiPriority w:val="99"/>
  </w:style>
  <w:style w:type="paragraph" w:styleId="12">
    <w:name w:val="List Paragraph"/>
    <w:basedOn w:val="1"/>
    <w:qFormat/>
    <w:uiPriority w:val="34"/>
    <w:pPr>
      <w:spacing w:line="256" w:lineRule="auto"/>
      <w:ind w:left="720"/>
      <w:contextualSpacing/>
    </w:pPr>
    <w:rPr>
      <w:rFonts w:ascii="Calibri" w:hAnsi="Calibri" w:eastAsia="Calibri" w:cs="Calibri"/>
      <w:lang w:val="en-GB"/>
    </w:rPr>
  </w:style>
  <w:style w:type="character" w:customStyle="1" w:styleId="13">
    <w:name w:val="text_exposed_show"/>
    <w:basedOn w:val="6"/>
    <w:qFormat/>
    <w:uiPriority w:val="0"/>
  </w:style>
  <w:style w:type="character" w:customStyle="1" w:styleId="14">
    <w:name w:val="Balloon Text Char"/>
    <w:basedOn w:val="6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896</Words>
  <Characters>5111</Characters>
  <Lines>42</Lines>
  <Paragraphs>11</Paragraphs>
  <TotalTime>0</TotalTime>
  <ScaleCrop>false</ScaleCrop>
  <LinksUpToDate>false</LinksUpToDate>
  <CharactersWithSpaces>5996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2020-02-17T10:17:00Z</dcterms:created>
  <dc:creator>LE QUAN</dc:creator>
  <cp:lastModifiedBy>DELL</cp:lastModifiedBy>
  <dcterms:modified xsi:type="dcterms:W3CDTF">2020-03-23T01:45:10Z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