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8"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400"/>
      </w:tblGrid>
      <w:tr w:rsidR="006A2734" w:rsidRPr="00485AA1" w14:paraId="58BBC9D7" w14:textId="77777777" w:rsidTr="003E18A6">
        <w:tc>
          <w:tcPr>
            <w:tcW w:w="4338" w:type="dxa"/>
          </w:tcPr>
          <w:p w14:paraId="6D8A482F" w14:textId="77777777" w:rsidR="008B699A" w:rsidRPr="00485AA1" w:rsidRDefault="008B699A" w:rsidP="00D656B0">
            <w:pPr>
              <w:spacing w:before="120" w:after="120"/>
              <w:jc w:val="center"/>
              <w:rPr>
                <w:rFonts w:ascii="Times New Roman" w:hAnsi="Times New Roman"/>
                <w:bCs/>
                <w:sz w:val="26"/>
                <w:szCs w:val="26"/>
              </w:rPr>
            </w:pPr>
            <w:r w:rsidRPr="00485AA1">
              <w:rPr>
                <w:rFonts w:ascii="Times New Roman" w:hAnsi="Times New Roman"/>
                <w:bCs/>
                <w:sz w:val="26"/>
                <w:szCs w:val="26"/>
              </w:rPr>
              <w:t>UBND HUYỆN HÓC MÔN</w:t>
            </w:r>
          </w:p>
          <w:p w14:paraId="6D002018" w14:textId="69E98D54" w:rsidR="008B699A" w:rsidRPr="00485AA1" w:rsidRDefault="0005293D" w:rsidP="00D656B0">
            <w:pPr>
              <w:spacing w:before="120" w:after="120"/>
              <w:jc w:val="center"/>
              <w:rPr>
                <w:rFonts w:ascii="Times New Roman" w:hAnsi="Times New Roman"/>
                <w:b/>
                <w:bCs/>
                <w:sz w:val="26"/>
                <w:szCs w:val="26"/>
              </w:rPr>
            </w:pPr>
            <w:r w:rsidRPr="00485AA1">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07116F3" wp14:editId="3F9968FA">
                      <wp:simplePos x="0" y="0"/>
                      <wp:positionH relativeFrom="column">
                        <wp:posOffset>906145</wp:posOffset>
                      </wp:positionH>
                      <wp:positionV relativeFrom="paragraph">
                        <wp:posOffset>215900</wp:posOffset>
                      </wp:positionV>
                      <wp:extent cx="813435" cy="0"/>
                      <wp:effectExtent l="0" t="0" r="0" b="0"/>
                      <wp:wrapNone/>
                      <wp:docPr id="20647931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C2F61" id="_x0000_t32" coordsize="21600,21600" o:spt="32" o:oned="t" path="m,l21600,21600e" filled="f">
                      <v:path arrowok="t" fillok="f" o:connecttype="none"/>
                      <o:lock v:ext="edit" shapetype="t"/>
                    </v:shapetype>
                    <v:shape id="Straight Arrow Connector 1" o:spid="_x0000_s1026" type="#_x0000_t32" style="position:absolute;margin-left:71.35pt;margin-top:17pt;width:6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uuAEAAFUDAAAOAAAAZHJzL2Uyb0RvYy54bWysU8Fu2zAMvQ/YPwi6L47TZei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"/>
                  </w:pict>
                </mc:Fallback>
              </mc:AlternateContent>
            </w:r>
            <w:r w:rsidR="008B699A" w:rsidRPr="00485AA1">
              <w:rPr>
                <w:rFonts w:ascii="Times New Roman" w:hAnsi="Times New Roman"/>
                <w:b/>
                <w:bCs/>
                <w:sz w:val="26"/>
                <w:szCs w:val="26"/>
              </w:rPr>
              <w:t>TRƯỜNG TIỂU HỌC ẤP ĐÌNH</w:t>
            </w:r>
          </w:p>
        </w:tc>
        <w:tc>
          <w:tcPr>
            <w:tcW w:w="5400" w:type="dxa"/>
          </w:tcPr>
          <w:p w14:paraId="38DC1DA6" w14:textId="77777777" w:rsidR="008B699A" w:rsidRPr="00485AA1" w:rsidRDefault="008B699A" w:rsidP="00D656B0">
            <w:pPr>
              <w:spacing w:before="120" w:after="120"/>
              <w:jc w:val="center"/>
              <w:rPr>
                <w:rFonts w:ascii="Times New Roman" w:hAnsi="Times New Roman"/>
                <w:bCs/>
                <w:sz w:val="26"/>
                <w:szCs w:val="26"/>
              </w:rPr>
            </w:pPr>
            <w:r w:rsidRPr="00485AA1">
              <w:rPr>
                <w:rFonts w:ascii="Times New Roman" w:hAnsi="Times New Roman"/>
                <w:bCs/>
                <w:sz w:val="26"/>
                <w:szCs w:val="26"/>
              </w:rPr>
              <w:t>CỘNG HÒA XÃ HỘI CHỦ NGHĨA VIỆT NAM</w:t>
            </w:r>
          </w:p>
          <w:p w14:paraId="6F6A368E" w14:textId="66E4EE40" w:rsidR="008B699A" w:rsidRPr="00485AA1" w:rsidRDefault="0005293D" w:rsidP="00D656B0">
            <w:pPr>
              <w:spacing w:before="120" w:after="120"/>
              <w:jc w:val="center"/>
              <w:rPr>
                <w:rFonts w:ascii="Times New Roman" w:hAnsi="Times New Roman"/>
                <w:b/>
                <w:bCs/>
                <w:sz w:val="26"/>
                <w:szCs w:val="26"/>
              </w:rPr>
            </w:pPr>
            <w:r w:rsidRPr="00485AA1">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46C792A" wp14:editId="68BBF97D">
                      <wp:simplePos x="0" y="0"/>
                      <wp:positionH relativeFrom="column">
                        <wp:posOffset>605155</wp:posOffset>
                      </wp:positionH>
                      <wp:positionV relativeFrom="paragraph">
                        <wp:posOffset>196850</wp:posOffset>
                      </wp:positionV>
                      <wp:extent cx="2034731" cy="0"/>
                      <wp:effectExtent l="0" t="0" r="0" b="0"/>
                      <wp:wrapNone/>
                      <wp:docPr id="199292114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7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DA40C" id="Straight Arrow Connector 2" o:spid="_x0000_s1026" type="#_x0000_t32" style="position:absolute;margin-left:47.65pt;margin-top:15.5pt;width:16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"/>
                  </w:pict>
                </mc:Fallback>
              </mc:AlternateContent>
            </w:r>
            <w:r w:rsidR="008B699A" w:rsidRPr="00485AA1">
              <w:rPr>
                <w:rFonts w:ascii="Times New Roman" w:hAnsi="Times New Roman"/>
                <w:b/>
                <w:bCs/>
                <w:sz w:val="26"/>
                <w:szCs w:val="26"/>
              </w:rPr>
              <w:t>Độc lập – Tự do – Hạnh phúc</w:t>
            </w:r>
          </w:p>
        </w:tc>
      </w:tr>
    </w:tbl>
    <w:p w14:paraId="373B1872" w14:textId="5029AD48" w:rsidR="008B699A" w:rsidRPr="00485AA1" w:rsidRDefault="008B699A" w:rsidP="00D656B0">
      <w:pPr>
        <w:spacing w:before="120" w:after="120"/>
        <w:rPr>
          <w:rFonts w:ascii="Times New Roman" w:hAnsi="Times New Roman"/>
          <w:sz w:val="26"/>
          <w:szCs w:val="26"/>
        </w:rPr>
      </w:pPr>
    </w:p>
    <w:p w14:paraId="712590FF" w14:textId="32CEC0D4" w:rsidR="008B699A" w:rsidRPr="00485AA1" w:rsidRDefault="008B699A" w:rsidP="00D656B0">
      <w:pPr>
        <w:spacing w:before="120" w:after="120"/>
        <w:ind w:left="-720"/>
        <w:rPr>
          <w:rFonts w:ascii="Times New Roman" w:hAnsi="Times New Roman"/>
          <w:i/>
          <w:sz w:val="26"/>
          <w:szCs w:val="26"/>
        </w:rPr>
      </w:pPr>
      <w:r w:rsidRPr="00485AA1">
        <w:rPr>
          <w:rFonts w:ascii="Times New Roman" w:hAnsi="Times New Roman"/>
          <w:sz w:val="26"/>
          <w:szCs w:val="26"/>
        </w:rPr>
        <w:t xml:space="preserve">             Số:</w:t>
      </w:r>
      <w:r w:rsidR="0005293D">
        <w:rPr>
          <w:rFonts w:ascii="Times New Roman" w:hAnsi="Times New Roman"/>
          <w:sz w:val="26"/>
          <w:szCs w:val="26"/>
        </w:rPr>
        <w:t xml:space="preserve"> </w:t>
      </w:r>
      <w:r w:rsidR="00DF5CE9">
        <w:rPr>
          <w:rFonts w:ascii="Times New Roman" w:hAnsi="Times New Roman"/>
          <w:sz w:val="26"/>
          <w:szCs w:val="26"/>
        </w:rPr>
        <w:t>270</w:t>
      </w:r>
      <w:r w:rsidRPr="00485AA1">
        <w:rPr>
          <w:rFonts w:ascii="Times New Roman" w:hAnsi="Times New Roman"/>
          <w:sz w:val="26"/>
          <w:szCs w:val="26"/>
        </w:rPr>
        <w:t>/KH-AĐ</w:t>
      </w:r>
      <w:r w:rsidRPr="00485AA1">
        <w:rPr>
          <w:rFonts w:ascii="Times New Roman" w:hAnsi="Times New Roman"/>
          <w:sz w:val="26"/>
          <w:szCs w:val="26"/>
        </w:rPr>
        <w:tab/>
      </w:r>
      <w:r w:rsidRPr="00485AA1">
        <w:rPr>
          <w:rFonts w:ascii="Times New Roman" w:hAnsi="Times New Roman"/>
          <w:sz w:val="26"/>
          <w:szCs w:val="26"/>
        </w:rPr>
        <w:tab/>
      </w:r>
      <w:r w:rsidRPr="00485AA1">
        <w:rPr>
          <w:rFonts w:ascii="Times New Roman" w:hAnsi="Times New Roman"/>
          <w:sz w:val="26"/>
          <w:szCs w:val="26"/>
        </w:rPr>
        <w:tab/>
      </w:r>
      <w:r w:rsidRPr="00485AA1">
        <w:rPr>
          <w:rFonts w:ascii="Times New Roman" w:hAnsi="Times New Roman"/>
          <w:sz w:val="26"/>
          <w:szCs w:val="26"/>
        </w:rPr>
        <w:tab/>
      </w:r>
      <w:r w:rsidRPr="00485AA1">
        <w:rPr>
          <w:rFonts w:ascii="Times New Roman" w:hAnsi="Times New Roman"/>
          <w:sz w:val="26"/>
          <w:szCs w:val="26"/>
        </w:rPr>
        <w:tab/>
      </w:r>
      <w:r w:rsidRPr="00485AA1">
        <w:rPr>
          <w:rFonts w:ascii="Times New Roman" w:hAnsi="Times New Roman"/>
          <w:i/>
          <w:sz w:val="26"/>
          <w:szCs w:val="26"/>
        </w:rPr>
        <w:t xml:space="preserve">Hóc Môn, Ngày </w:t>
      </w:r>
      <w:r w:rsidR="00D656B0">
        <w:rPr>
          <w:rFonts w:ascii="Times New Roman" w:hAnsi="Times New Roman"/>
          <w:i/>
          <w:sz w:val="26"/>
          <w:szCs w:val="26"/>
        </w:rPr>
        <w:t>0</w:t>
      </w:r>
      <w:r w:rsidR="00DF5CE9">
        <w:rPr>
          <w:rFonts w:ascii="Times New Roman" w:hAnsi="Times New Roman"/>
          <w:i/>
          <w:sz w:val="26"/>
          <w:szCs w:val="26"/>
        </w:rPr>
        <w:t>1</w:t>
      </w:r>
      <w:r w:rsidRPr="00485AA1">
        <w:rPr>
          <w:rFonts w:ascii="Times New Roman" w:hAnsi="Times New Roman"/>
          <w:i/>
          <w:sz w:val="26"/>
          <w:szCs w:val="26"/>
        </w:rPr>
        <w:t xml:space="preserve">  tháng  </w:t>
      </w:r>
      <w:r w:rsidR="00DF5CE9">
        <w:rPr>
          <w:rFonts w:ascii="Times New Roman" w:hAnsi="Times New Roman"/>
          <w:i/>
          <w:sz w:val="26"/>
          <w:szCs w:val="26"/>
        </w:rPr>
        <w:t>10</w:t>
      </w:r>
      <w:r w:rsidRPr="00485AA1">
        <w:rPr>
          <w:rFonts w:ascii="Times New Roman" w:hAnsi="Times New Roman"/>
          <w:i/>
          <w:sz w:val="26"/>
          <w:szCs w:val="26"/>
        </w:rPr>
        <w:t xml:space="preserve"> năm 2024</w:t>
      </w:r>
    </w:p>
    <w:p w14:paraId="17AE0276" w14:textId="20928223" w:rsidR="008B699A" w:rsidRPr="00851B2C" w:rsidRDefault="008B699A" w:rsidP="00851B2C">
      <w:pPr>
        <w:spacing w:before="120" w:after="120"/>
        <w:rPr>
          <w:rFonts w:ascii="Times New Roman" w:hAnsi="Times New Roman"/>
          <w:i/>
          <w:sz w:val="26"/>
          <w:szCs w:val="26"/>
        </w:rPr>
      </w:pPr>
      <w:r w:rsidRPr="00485AA1">
        <w:rPr>
          <w:rFonts w:ascii="Times New Roman" w:hAnsi="Times New Roman"/>
          <w:i/>
          <w:sz w:val="26"/>
          <w:szCs w:val="26"/>
        </w:rPr>
        <w:t xml:space="preserve">                                                    </w:t>
      </w:r>
    </w:p>
    <w:p w14:paraId="09A11B86" w14:textId="77777777" w:rsidR="008B699A" w:rsidRPr="00485AA1" w:rsidRDefault="008B699A" w:rsidP="00D656B0">
      <w:pPr>
        <w:spacing w:before="120" w:after="120"/>
        <w:ind w:firstLine="720"/>
        <w:jc w:val="center"/>
        <w:rPr>
          <w:rFonts w:ascii="Times New Roman" w:hAnsi="Times New Roman"/>
          <w:b/>
          <w:sz w:val="26"/>
          <w:szCs w:val="26"/>
        </w:rPr>
      </w:pPr>
      <w:r w:rsidRPr="00485AA1">
        <w:rPr>
          <w:rFonts w:ascii="Times New Roman" w:hAnsi="Times New Roman"/>
          <w:b/>
          <w:sz w:val="26"/>
          <w:szCs w:val="26"/>
        </w:rPr>
        <w:t>KẾ HOẠCH</w:t>
      </w:r>
    </w:p>
    <w:p w14:paraId="51AEB2FC" w14:textId="77777777" w:rsidR="00BE111D" w:rsidRPr="00485AA1" w:rsidRDefault="00BE111D" w:rsidP="00BE111D">
      <w:pPr>
        <w:autoSpaceDE w:val="0"/>
        <w:autoSpaceDN w:val="0"/>
        <w:adjustRightInd w:val="0"/>
        <w:spacing w:before="120" w:after="120"/>
        <w:jc w:val="center"/>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 xml:space="preserve">Thực hiện xây dựng trường học an toàn, phòng, chống tai nạn thương tích </w:t>
      </w:r>
    </w:p>
    <w:p w14:paraId="75401AEA" w14:textId="142E4925" w:rsidR="008B699A" w:rsidRPr="00485AA1" w:rsidRDefault="008B699A" w:rsidP="00D656B0">
      <w:pPr>
        <w:autoSpaceDE w:val="0"/>
        <w:autoSpaceDN w:val="0"/>
        <w:adjustRightInd w:val="0"/>
        <w:spacing w:before="120" w:after="120"/>
        <w:jc w:val="center"/>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cho học sinh tại trường Tiểu học Ấp Đình</w:t>
      </w:r>
    </w:p>
    <w:p w14:paraId="487C3773" w14:textId="49FEBF27" w:rsidR="008B699A" w:rsidRPr="00485AA1" w:rsidRDefault="008B699A" w:rsidP="00D656B0">
      <w:pPr>
        <w:autoSpaceDE w:val="0"/>
        <w:autoSpaceDN w:val="0"/>
        <w:adjustRightInd w:val="0"/>
        <w:spacing w:before="120" w:after="120"/>
        <w:ind w:firstLine="720"/>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Căn cứ Kế hoạch số 3844/KH-UBND-GDĐT ngày 19 tháng 7 năm 2024 của Ủy ban nhân dân huyện Hóc Môn về xây dựng “Trường học an toàn, phòng, chống tai nạn thương tích cho học sinh trong các cơ sở giáo dục” trên địa bàn huyện Hóc Môn;</w:t>
      </w:r>
    </w:p>
    <w:p w14:paraId="12161D4D" w14:textId="12E520F9" w:rsidR="008B699A" w:rsidRPr="00485AA1" w:rsidRDefault="008B699A" w:rsidP="00D656B0">
      <w:pPr>
        <w:autoSpaceDE w:val="0"/>
        <w:autoSpaceDN w:val="0"/>
        <w:adjustRightInd w:val="0"/>
        <w:spacing w:before="120" w:after="120"/>
        <w:ind w:firstLine="720"/>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Căn cứ Công v</w:t>
      </w:r>
      <w:r w:rsidR="004D2853" w:rsidRPr="00485AA1">
        <w:rPr>
          <w:rFonts w:ascii="Times New Roman" w:eastAsiaTheme="minorHAnsi" w:hAnsi="Times New Roman"/>
          <w:sz w:val="26"/>
          <w:szCs w:val="26"/>
          <w14:ligatures w14:val="standardContextual"/>
        </w:rPr>
        <w:t>ă</w:t>
      </w:r>
      <w:r w:rsidRPr="00485AA1">
        <w:rPr>
          <w:rFonts w:ascii="Times New Roman" w:eastAsiaTheme="minorHAnsi" w:hAnsi="Times New Roman"/>
          <w:sz w:val="26"/>
          <w:szCs w:val="26"/>
          <w14:ligatures w14:val="standardContextual"/>
        </w:rPr>
        <w:t xml:space="preserve">n số </w:t>
      </w:r>
      <w:r w:rsidR="004D2853" w:rsidRPr="00485AA1">
        <w:rPr>
          <w:rFonts w:ascii="Times New Roman" w:eastAsiaTheme="minorHAnsi" w:hAnsi="Times New Roman"/>
          <w:sz w:val="26"/>
          <w:szCs w:val="26"/>
          <w14:ligatures w14:val="standardContextual"/>
        </w:rPr>
        <w:t>2307</w:t>
      </w:r>
      <w:r w:rsidRPr="00485AA1">
        <w:rPr>
          <w:rFonts w:ascii="Times New Roman" w:eastAsiaTheme="minorHAnsi" w:hAnsi="Times New Roman"/>
          <w:sz w:val="26"/>
          <w:szCs w:val="26"/>
          <w14:ligatures w14:val="standardContextual"/>
        </w:rPr>
        <w:t xml:space="preserve">/GDĐT ngày </w:t>
      </w:r>
      <w:r w:rsidR="004D2853" w:rsidRPr="00485AA1">
        <w:rPr>
          <w:rFonts w:ascii="Times New Roman" w:eastAsiaTheme="minorHAnsi" w:hAnsi="Times New Roman"/>
          <w:sz w:val="26"/>
          <w:szCs w:val="26"/>
          <w14:ligatures w14:val="standardContextual"/>
        </w:rPr>
        <w:t>17</w:t>
      </w:r>
      <w:r w:rsidRPr="00485AA1">
        <w:rPr>
          <w:rFonts w:ascii="Times New Roman" w:eastAsiaTheme="minorHAnsi" w:hAnsi="Times New Roman"/>
          <w:sz w:val="26"/>
          <w:szCs w:val="26"/>
          <w14:ligatures w14:val="standardContextual"/>
        </w:rPr>
        <w:t xml:space="preserve"> tháng 9 năm 202</w:t>
      </w:r>
      <w:r w:rsidR="004D2853" w:rsidRPr="00485AA1">
        <w:rPr>
          <w:rFonts w:ascii="Times New Roman" w:eastAsiaTheme="minorHAnsi" w:hAnsi="Times New Roman"/>
          <w:sz w:val="26"/>
          <w:szCs w:val="26"/>
          <w14:ligatures w14:val="standardContextual"/>
        </w:rPr>
        <w:t>4</w:t>
      </w:r>
      <w:r w:rsidRPr="00485AA1">
        <w:rPr>
          <w:rFonts w:ascii="Times New Roman" w:eastAsiaTheme="minorHAnsi" w:hAnsi="Times New Roman"/>
          <w:sz w:val="26"/>
          <w:szCs w:val="26"/>
          <w14:ligatures w14:val="standardContextual"/>
        </w:rPr>
        <w:t xml:space="preserve"> của Phòng Giáo dục và Đào tạo huyện Hóc Môn v</w:t>
      </w:r>
      <w:r w:rsidR="004D2853" w:rsidRPr="00485AA1">
        <w:rPr>
          <w:rFonts w:ascii="Times New Roman" w:eastAsiaTheme="minorHAnsi" w:hAnsi="Times New Roman"/>
          <w:sz w:val="26"/>
          <w:szCs w:val="26"/>
          <w14:ligatures w14:val="standardContextual"/>
        </w:rPr>
        <w:t>ề thực hiện xây dựng trường học</w:t>
      </w:r>
      <w:r w:rsidRPr="00485AA1">
        <w:rPr>
          <w:rFonts w:ascii="Times New Roman" w:eastAsiaTheme="minorHAnsi" w:hAnsi="Times New Roman"/>
          <w:sz w:val="26"/>
          <w:szCs w:val="26"/>
          <w14:ligatures w14:val="standardContextual"/>
        </w:rPr>
        <w:t xml:space="preserve"> an toàn, phòng</w:t>
      </w:r>
      <w:r w:rsidR="004D2853" w:rsidRPr="00485AA1">
        <w:rPr>
          <w:rFonts w:ascii="Times New Roman" w:eastAsiaTheme="minorHAnsi" w:hAnsi="Times New Roman"/>
          <w:sz w:val="26"/>
          <w:szCs w:val="26"/>
          <w14:ligatures w14:val="standardContextual"/>
        </w:rPr>
        <w:t>,</w:t>
      </w:r>
      <w:r w:rsidRPr="00485AA1">
        <w:rPr>
          <w:rFonts w:ascii="Times New Roman" w:eastAsiaTheme="minorHAnsi" w:hAnsi="Times New Roman"/>
          <w:sz w:val="26"/>
          <w:szCs w:val="26"/>
          <w14:ligatures w14:val="standardContextual"/>
        </w:rPr>
        <w:t xml:space="preserve"> ch</w:t>
      </w:r>
      <w:r w:rsidR="004D2853" w:rsidRPr="00485AA1">
        <w:rPr>
          <w:rFonts w:ascii="Times New Roman" w:eastAsiaTheme="minorHAnsi" w:hAnsi="Times New Roman"/>
          <w:sz w:val="26"/>
          <w:szCs w:val="26"/>
          <w14:ligatures w14:val="standardContextual"/>
        </w:rPr>
        <w:t>ố</w:t>
      </w:r>
      <w:r w:rsidRPr="00485AA1">
        <w:rPr>
          <w:rFonts w:ascii="Times New Roman" w:eastAsiaTheme="minorHAnsi" w:hAnsi="Times New Roman"/>
          <w:sz w:val="26"/>
          <w:szCs w:val="26"/>
          <w14:ligatures w14:val="standardContextual"/>
        </w:rPr>
        <w:t xml:space="preserve">ng tai nạn thương tích </w:t>
      </w:r>
      <w:r w:rsidR="004D2853" w:rsidRPr="00485AA1">
        <w:rPr>
          <w:rFonts w:ascii="Times New Roman" w:eastAsiaTheme="minorHAnsi" w:hAnsi="Times New Roman"/>
          <w:sz w:val="26"/>
          <w:szCs w:val="26"/>
          <w14:ligatures w14:val="standardContextual"/>
        </w:rPr>
        <w:t>cho học sinh</w:t>
      </w:r>
      <w:r w:rsidR="004D2853" w:rsidRPr="00485AA1">
        <w:rPr>
          <w:rFonts w:ascii="Times New Roman" w:eastAsiaTheme="minorHAnsi" w:hAnsi="Times New Roman"/>
          <w:b/>
          <w:bCs/>
          <w:sz w:val="26"/>
          <w:szCs w:val="26"/>
          <w14:ligatures w14:val="standardContextual"/>
        </w:rPr>
        <w:t xml:space="preserve"> </w:t>
      </w:r>
      <w:r w:rsidRPr="00485AA1">
        <w:rPr>
          <w:rFonts w:ascii="Times New Roman" w:eastAsiaTheme="minorHAnsi" w:hAnsi="Times New Roman"/>
          <w:sz w:val="26"/>
          <w:szCs w:val="26"/>
          <w14:ligatures w14:val="standardContextual"/>
        </w:rPr>
        <w:t xml:space="preserve">trong </w:t>
      </w:r>
      <w:r w:rsidR="004D2853" w:rsidRPr="00485AA1">
        <w:rPr>
          <w:rFonts w:ascii="Times New Roman" w:eastAsiaTheme="minorHAnsi" w:hAnsi="Times New Roman"/>
          <w:sz w:val="26"/>
          <w:szCs w:val="26"/>
          <w14:ligatures w14:val="standardContextual"/>
        </w:rPr>
        <w:t>trong các cơ sở giáo dục trên địa bàn huyện Hóc Môn;</w:t>
      </w:r>
    </w:p>
    <w:p w14:paraId="0B85D1D1" w14:textId="5A8FF3AB" w:rsidR="004D2853" w:rsidRPr="00485AA1" w:rsidRDefault="004D2853" w:rsidP="00D656B0">
      <w:pPr>
        <w:spacing w:before="120" w:after="120"/>
        <w:ind w:firstLine="426"/>
        <w:jc w:val="both"/>
        <w:rPr>
          <w:rFonts w:ascii="Times New Roman" w:hAnsi="Times New Roman"/>
          <w:sz w:val="26"/>
          <w:szCs w:val="26"/>
        </w:rPr>
      </w:pPr>
      <w:r w:rsidRPr="00485AA1">
        <w:rPr>
          <w:rFonts w:ascii="Times New Roman" w:hAnsi="Times New Roman"/>
          <w:sz w:val="26"/>
          <w:szCs w:val="26"/>
        </w:rPr>
        <w:tab/>
        <w:t>Căn cứ tình hình thực tế hoạt động dạy học của trường Tiểu học Ấp Đình năm học 2024 - 2025;</w:t>
      </w:r>
    </w:p>
    <w:p w14:paraId="27CEF64D" w14:textId="0B93223E" w:rsidR="004D2853" w:rsidRPr="00485AA1" w:rsidRDefault="004D2853" w:rsidP="00D656B0">
      <w:pPr>
        <w:pStyle w:val="BodyText"/>
        <w:spacing w:before="120" w:after="120" w:line="240" w:lineRule="auto"/>
        <w:ind w:firstLine="426"/>
        <w:jc w:val="both"/>
        <w:rPr>
          <w:rFonts w:ascii="Times New Roman" w:hAnsi="Times New Roman"/>
        </w:rPr>
      </w:pPr>
      <w:r w:rsidRPr="00485AA1">
        <w:rPr>
          <w:rFonts w:ascii="Times New Roman" w:hAnsi="Times New Roman"/>
        </w:rPr>
        <w:tab/>
        <w:t xml:space="preserve">Trường Tiểu học Ấp Đình đề ra kế hoạch thực hiện xây dựng </w:t>
      </w:r>
      <w:r w:rsidRPr="00485AA1">
        <w:rPr>
          <w:rFonts w:ascii="Times New Roman" w:eastAsiaTheme="minorHAnsi" w:hAnsi="Times New Roman"/>
        </w:rPr>
        <w:t xml:space="preserve">trường học </w:t>
      </w:r>
      <w:r w:rsidRPr="00485AA1">
        <w:rPr>
          <w:rFonts w:ascii="Times New Roman" w:hAnsi="Times New Roman"/>
        </w:rPr>
        <w:t>an toàn, phòng, chống tai nạn thương tích trong trường học năm học 2024-2025 như sau:</w:t>
      </w:r>
    </w:p>
    <w:p w14:paraId="12F08789" w14:textId="77777777"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I. MỤC ĐÍCH, YÊU CẦU</w:t>
      </w:r>
    </w:p>
    <w:p w14:paraId="308C51B6" w14:textId="77777777"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1. Mục đích</w:t>
      </w:r>
    </w:p>
    <w:p w14:paraId="59AD0963" w14:textId="7B620F32" w:rsidR="004D2853" w:rsidRPr="00485AA1" w:rsidRDefault="004D2853" w:rsidP="00D656B0">
      <w:pPr>
        <w:autoSpaceDE w:val="0"/>
        <w:autoSpaceDN w:val="0"/>
        <w:adjustRightInd w:val="0"/>
        <w:spacing w:before="120" w:after="120"/>
        <w:ind w:firstLine="720"/>
        <w:jc w:val="both"/>
        <w:rPr>
          <w:rFonts w:ascii="Times New Roman" w:hAnsi="Times New Roman"/>
          <w:sz w:val="26"/>
          <w:szCs w:val="26"/>
        </w:rPr>
      </w:pPr>
      <w:r w:rsidRPr="00485AA1">
        <w:rPr>
          <w:rFonts w:ascii="Times New Roman" w:eastAsiaTheme="minorHAnsi" w:hAnsi="Times New Roman"/>
          <w:sz w:val="26"/>
          <w:szCs w:val="26"/>
          <w14:ligatures w14:val="standardContextual"/>
        </w:rPr>
        <w:t>Tổ chức triển khai có hiệu quả các văn bản chỉ đạo của Thủ tướng, Bộ Giáo dục và Đào tạo, Ủy ban nhân dân Thành phố, Sở Giáo dục và Đào tạo, Ủy ban nhân dân huyện</w:t>
      </w:r>
      <w:r w:rsidR="00DF5CE9">
        <w:rPr>
          <w:rFonts w:ascii="Times New Roman" w:eastAsiaTheme="minorHAnsi" w:hAnsi="Times New Roman"/>
          <w:sz w:val="26"/>
          <w:szCs w:val="26"/>
          <w14:ligatures w14:val="standardContextual"/>
        </w:rPr>
        <w:t>,</w:t>
      </w:r>
      <w:r w:rsidRPr="00485AA1">
        <w:rPr>
          <w:rFonts w:ascii="Times New Roman" w:eastAsiaTheme="minorHAnsi" w:hAnsi="Times New Roman"/>
          <w:sz w:val="26"/>
          <w:szCs w:val="26"/>
          <w14:ligatures w14:val="standardContextual"/>
        </w:rPr>
        <w:t xml:space="preserve"> </w:t>
      </w:r>
      <w:r w:rsidR="00DF5CE9" w:rsidRPr="00485AA1">
        <w:rPr>
          <w:rFonts w:ascii="Times New Roman" w:eastAsiaTheme="minorHAnsi" w:hAnsi="Times New Roman"/>
          <w:sz w:val="26"/>
          <w:szCs w:val="26"/>
          <w14:ligatures w14:val="standardContextual"/>
        </w:rPr>
        <w:t>Phòng Giáo dục và Đào tạo huyện</w:t>
      </w:r>
      <w:r w:rsidR="00DF5CE9" w:rsidRPr="00485AA1">
        <w:rPr>
          <w:rFonts w:ascii="Times New Roman" w:eastAsiaTheme="minorHAnsi" w:hAnsi="Times New Roman"/>
          <w:sz w:val="26"/>
          <w:szCs w:val="26"/>
          <w14:ligatures w14:val="standardContextual"/>
        </w:rPr>
        <w:t xml:space="preserve"> </w:t>
      </w:r>
      <w:r w:rsidRPr="00485AA1">
        <w:rPr>
          <w:rFonts w:ascii="Times New Roman" w:eastAsiaTheme="minorHAnsi" w:hAnsi="Times New Roman"/>
          <w:sz w:val="26"/>
          <w:szCs w:val="26"/>
          <w14:ligatures w14:val="standardContextual"/>
        </w:rPr>
        <w:t xml:space="preserve">về công tác xây dựng trường học an toàn, phòng, chống tai nạn thương tích trong </w:t>
      </w:r>
      <w:r w:rsidRPr="00485AA1">
        <w:rPr>
          <w:rFonts w:ascii="Times New Roman" w:hAnsi="Times New Roman"/>
          <w:sz w:val="26"/>
          <w:szCs w:val="26"/>
        </w:rPr>
        <w:t>trường học.</w:t>
      </w:r>
    </w:p>
    <w:p w14:paraId="0FEA809D" w14:textId="598EA7E1"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Từng bước kiểm soát, giảm thiểu tình hình tai nạn thương tích, đặc biệt là tai nạn đuối nước, tai nạn giao thông và các tai nạn thương tích khác đối với học sinh. Nâng cao nhận thức và kiến thức, kỹ năng phòng, chống tai nạn thương tích cho học sinh; chú trọng phổ cập kiến thức, kỹ năng phòng, chống đuối nước, kỹ năng bơi và an toàn trong môi trường nước.</w:t>
      </w:r>
    </w:p>
    <w:p w14:paraId="21AFCD9C" w14:textId="77777777"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2. Yêu cầu</w:t>
      </w:r>
    </w:p>
    <w:p w14:paraId="706FA772" w14:textId="59518E18" w:rsidR="004D2853" w:rsidRPr="00485AA1" w:rsidRDefault="004D2853" w:rsidP="00D656B0">
      <w:pPr>
        <w:autoSpaceDE w:val="0"/>
        <w:autoSpaceDN w:val="0"/>
        <w:adjustRightInd w:val="0"/>
        <w:spacing w:before="120" w:after="120"/>
        <w:ind w:firstLine="720"/>
        <w:jc w:val="both"/>
        <w:rPr>
          <w:rFonts w:ascii="Times New Roman" w:hAnsi="Times New Roman"/>
          <w:sz w:val="26"/>
          <w:szCs w:val="26"/>
        </w:rPr>
      </w:pPr>
      <w:r w:rsidRPr="00485AA1">
        <w:rPr>
          <w:rFonts w:ascii="Times New Roman" w:eastAsiaTheme="minorHAnsi" w:hAnsi="Times New Roman"/>
          <w:sz w:val="26"/>
          <w:szCs w:val="26"/>
          <w14:ligatures w14:val="standardContextual"/>
        </w:rPr>
        <w:t>Trường xác định cụ thể các nhiệm vụ, nội dung thực hiện để phối h</w:t>
      </w:r>
      <w:r w:rsidR="000556C3"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p cơ quan chuyên môn tại địa phương tổ chức thực hiện có hiệu quả công tác xây dựng trư</w:t>
      </w:r>
      <w:r w:rsidR="000556C3" w:rsidRPr="00485AA1">
        <w:rPr>
          <w:rFonts w:ascii="Times New Roman" w:eastAsiaTheme="minorHAnsi" w:hAnsi="Times New Roman"/>
          <w:sz w:val="26"/>
          <w:szCs w:val="26"/>
          <w14:ligatures w14:val="standardContextual"/>
        </w:rPr>
        <w:t>ờ</w:t>
      </w:r>
      <w:r w:rsidRPr="00485AA1">
        <w:rPr>
          <w:rFonts w:ascii="Times New Roman" w:eastAsiaTheme="minorHAnsi" w:hAnsi="Times New Roman"/>
          <w:sz w:val="26"/>
          <w:szCs w:val="26"/>
          <w14:ligatures w14:val="standardContextual"/>
        </w:rPr>
        <w:t xml:space="preserve">ng học an toàn, phòng, chống tai nạn thương tích trong </w:t>
      </w:r>
      <w:r w:rsidR="000556C3" w:rsidRPr="00485AA1">
        <w:rPr>
          <w:rFonts w:ascii="Times New Roman" w:hAnsi="Times New Roman"/>
          <w:sz w:val="26"/>
          <w:szCs w:val="26"/>
        </w:rPr>
        <w:t>trường học.</w:t>
      </w:r>
    </w:p>
    <w:p w14:paraId="0677BA97" w14:textId="28C5191E"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Đẩy mạnh công tác tuyên truyền, giáo dục nhằm nâng cao hiểu biết và ý thức trách nhiệm của cán bộ, giáo viên, nhân viên và học sinh</w:t>
      </w:r>
      <w:r w:rsidR="000556C3" w:rsidRPr="00485AA1">
        <w:rPr>
          <w:rFonts w:ascii="Times New Roman" w:eastAsiaTheme="minorHAnsi" w:hAnsi="Times New Roman"/>
          <w:sz w:val="26"/>
          <w:szCs w:val="26"/>
          <w14:ligatures w14:val="standardContextual"/>
        </w:rPr>
        <w:t>,</w:t>
      </w:r>
      <w:r w:rsidRPr="00485AA1">
        <w:rPr>
          <w:rFonts w:ascii="Times New Roman" w:eastAsiaTheme="minorHAnsi" w:hAnsi="Times New Roman"/>
          <w:sz w:val="26"/>
          <w:szCs w:val="26"/>
          <w14:ligatures w14:val="standardContextual"/>
        </w:rPr>
        <w:t xml:space="preserve"> đảm bảo phòng, chống đuối nước; phòng ngừa tai nạn giao thông; phòng ngừa té ngã; phòng, chống cháy, bỏng; phòng, chống động vật cắn và phòng ngừa học sinh tự tử.</w:t>
      </w:r>
    </w:p>
    <w:p w14:paraId="3A3DD998" w14:textId="6539F058"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Phát huy sức mạnh của tập thể, huy động toàn thể lực lượng trong nhà trường đảm bảo sự phối h</w:t>
      </w:r>
      <w:r w:rsidR="000556C3"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p chặt chẽ giữa nhà trường với chính quyền địa phương và gia đình học sinh trong việc phòng, chống tai nạn thương tích cho học sinh. Chủ động ứng phó và xử lý kịp thời khi xảy ra mất an toàn cho học sinh theo đúng quy trình, quy định của pháp luật.</w:t>
      </w:r>
    </w:p>
    <w:p w14:paraId="58B1C100" w14:textId="77777777" w:rsidR="00851B2C" w:rsidRDefault="00851B2C" w:rsidP="00D656B0">
      <w:pPr>
        <w:autoSpaceDE w:val="0"/>
        <w:autoSpaceDN w:val="0"/>
        <w:adjustRightInd w:val="0"/>
        <w:spacing w:before="120" w:after="120"/>
        <w:ind w:firstLine="720"/>
        <w:jc w:val="both"/>
        <w:rPr>
          <w:rFonts w:ascii="Times New Roman" w:eastAsiaTheme="minorHAnsi" w:hAnsi="Times New Roman"/>
          <w:b/>
          <w:bCs/>
          <w:sz w:val="26"/>
          <w:szCs w:val="26"/>
          <w14:ligatures w14:val="standardContextual"/>
        </w:rPr>
      </w:pPr>
    </w:p>
    <w:p w14:paraId="71D17289" w14:textId="2F974152"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II. ĐỐI TƯỢNG ÁP DỤNG</w:t>
      </w:r>
    </w:p>
    <w:p w14:paraId="0B23D534" w14:textId="4F055755"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i/>
          <w:iCs/>
          <w:sz w:val="26"/>
          <w:szCs w:val="26"/>
          <w14:ligatures w14:val="standardContextual"/>
        </w:rPr>
      </w:pPr>
      <w:r w:rsidRPr="00485AA1">
        <w:rPr>
          <w:rFonts w:ascii="Times New Roman" w:eastAsiaTheme="minorHAnsi" w:hAnsi="Times New Roman"/>
          <w:sz w:val="26"/>
          <w:szCs w:val="26"/>
          <w14:ligatures w14:val="standardContextual"/>
        </w:rPr>
        <w:t>Kế hoạch này áp dụng đối với trường tiểu học</w:t>
      </w:r>
      <w:r w:rsidR="00FD3125" w:rsidRPr="00485AA1">
        <w:rPr>
          <w:rFonts w:ascii="Times New Roman" w:eastAsiaTheme="minorHAnsi" w:hAnsi="Times New Roman"/>
          <w:sz w:val="26"/>
          <w:szCs w:val="26"/>
          <w14:ligatures w14:val="standardContextual"/>
        </w:rPr>
        <w:t xml:space="preserve"> Ấp Đình.</w:t>
      </w:r>
    </w:p>
    <w:p w14:paraId="78B6E0DD" w14:textId="77777777"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III. MỤC TIÊU CỤ THẺ</w:t>
      </w:r>
    </w:p>
    <w:p w14:paraId="73048822" w14:textId="4584091E"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Đến năm 2025</w:t>
      </w:r>
      <w:r w:rsidR="00FD3125" w:rsidRPr="00485AA1">
        <w:rPr>
          <w:rFonts w:ascii="Times New Roman" w:eastAsiaTheme="minorHAnsi" w:hAnsi="Times New Roman"/>
          <w:sz w:val="26"/>
          <w:szCs w:val="26"/>
          <w14:ligatures w14:val="standardContextual"/>
        </w:rPr>
        <w:t xml:space="preserve">, </w:t>
      </w:r>
      <w:r w:rsidRPr="00485AA1">
        <w:rPr>
          <w:rFonts w:ascii="Times New Roman" w:eastAsiaTheme="minorHAnsi" w:hAnsi="Times New Roman"/>
          <w:sz w:val="26"/>
          <w:szCs w:val="26"/>
          <w14:ligatures w14:val="standardContextual"/>
        </w:rPr>
        <w:t>nhà trường đạt tiêu chuẩn trường học an toàn, phòng, chống tai nạn thương tích và phấn đấu đến năm 2025 giảm 50% số học sinh bị tại nạn đuối nước và tai nạn giao thông và giảm 60% vào năm 2030.</w:t>
      </w:r>
    </w:p>
    <w:p w14:paraId="3DCBA9E3" w14:textId="5D1F84AB" w:rsidR="00A1675E" w:rsidRPr="00485AA1" w:rsidRDefault="00FD3125"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N</w:t>
      </w:r>
      <w:r w:rsidR="00A1675E" w:rsidRPr="00485AA1">
        <w:rPr>
          <w:rFonts w:ascii="Times New Roman" w:eastAsiaTheme="minorHAnsi" w:hAnsi="Times New Roman"/>
          <w:sz w:val="26"/>
          <w:szCs w:val="26"/>
          <w14:ligatures w14:val="standardContextual"/>
        </w:rPr>
        <w:t>hà trường có kế hoạch và tổ chức tuyên truyền, giáo dục, hướng dẫn học sinh kiến thức, kỹ năng an toàn, phòng, chống tai nạn thương tích và phối h</w:t>
      </w:r>
      <w:r w:rsidRPr="00485AA1">
        <w:rPr>
          <w:rFonts w:ascii="Times New Roman" w:eastAsiaTheme="minorHAnsi" w:hAnsi="Times New Roman"/>
          <w:sz w:val="26"/>
          <w:szCs w:val="26"/>
          <w14:ligatures w14:val="standardContextual"/>
        </w:rPr>
        <w:t>ợ</w:t>
      </w:r>
      <w:r w:rsidR="00A1675E" w:rsidRPr="00485AA1">
        <w:rPr>
          <w:rFonts w:ascii="Times New Roman" w:eastAsiaTheme="minorHAnsi" w:hAnsi="Times New Roman"/>
          <w:sz w:val="26"/>
          <w:szCs w:val="26"/>
          <w14:ligatures w14:val="standardContextual"/>
        </w:rPr>
        <w:t xml:space="preserve">p chặt chẽ với gia đình trong việc quản lý, giám sát học sinh trong thời gian nghỉ học, nghỉ Lễ - Tết, nghỉ hè. </w:t>
      </w:r>
    </w:p>
    <w:p w14:paraId="6749FE4F" w14:textId="1BE19BEE"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Đến năm 2025, phấn đấu 95% học sinh </w:t>
      </w:r>
      <w:r w:rsidR="00FD3125" w:rsidRPr="00485AA1">
        <w:rPr>
          <w:rFonts w:ascii="Times New Roman" w:eastAsiaTheme="minorHAnsi" w:hAnsi="Times New Roman"/>
          <w:sz w:val="26"/>
          <w:szCs w:val="26"/>
          <w14:ligatures w14:val="standardContextual"/>
        </w:rPr>
        <w:t>của trường</w:t>
      </w:r>
      <w:r w:rsidRPr="00485AA1">
        <w:rPr>
          <w:rFonts w:ascii="Times New Roman" w:eastAsiaTheme="minorHAnsi" w:hAnsi="Times New Roman"/>
          <w:sz w:val="26"/>
          <w:szCs w:val="26"/>
          <w14:ligatures w14:val="standardContextual"/>
        </w:rPr>
        <w:t xml:space="preserve"> được trang bị kiến thức, k</w:t>
      </w:r>
      <w:r w:rsidR="00FD3125" w:rsidRPr="00485AA1">
        <w:rPr>
          <w:rFonts w:ascii="Times New Roman" w:eastAsiaTheme="minorHAnsi" w:hAnsi="Times New Roman"/>
          <w:sz w:val="26"/>
          <w:szCs w:val="26"/>
          <w14:ligatures w14:val="standardContextual"/>
        </w:rPr>
        <w:t>ỹ</w:t>
      </w:r>
      <w:r w:rsidRPr="00485AA1">
        <w:rPr>
          <w:rFonts w:ascii="Times New Roman" w:eastAsiaTheme="minorHAnsi" w:hAnsi="Times New Roman"/>
          <w:sz w:val="26"/>
          <w:szCs w:val="26"/>
          <w14:ligatures w14:val="standardContextual"/>
        </w:rPr>
        <w:t xml:space="preserve"> năng phòng, chống tai nạn đuối nước và đạt 100% vào năm 2030, trong đó đến năm 2025 có trên 70% học sinh nắm vững kiến thức, kỹ năng và biết vận dụng trong thực tiễn và đạt 80% vào năm 2030.</w:t>
      </w:r>
    </w:p>
    <w:p w14:paraId="5B19A3CF" w14:textId="2227EA7D"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Đến năm 2025 phấn đấu 80% học sinh </w:t>
      </w:r>
      <w:r w:rsidR="00FD3125" w:rsidRPr="00485AA1">
        <w:rPr>
          <w:rFonts w:ascii="Times New Roman" w:eastAsiaTheme="minorHAnsi" w:hAnsi="Times New Roman"/>
          <w:sz w:val="26"/>
          <w:szCs w:val="26"/>
          <w14:ligatures w14:val="standardContextual"/>
        </w:rPr>
        <w:t xml:space="preserve">của trường </w:t>
      </w:r>
      <w:r w:rsidRPr="00485AA1">
        <w:rPr>
          <w:rFonts w:ascii="Times New Roman" w:eastAsiaTheme="minorHAnsi" w:hAnsi="Times New Roman"/>
          <w:sz w:val="26"/>
          <w:szCs w:val="26"/>
          <w14:ligatures w14:val="standardContextual"/>
        </w:rPr>
        <w:t>biết bơi và biết các kỹ năng an toàn trong môi trường nước và đạt 90% vào năm 2030.</w:t>
      </w:r>
    </w:p>
    <w:p w14:paraId="7009BEB3" w14:textId="71D5DB97" w:rsidR="00A1675E" w:rsidRPr="00485AA1" w:rsidRDefault="00FC7A87"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Nhà trường </w:t>
      </w:r>
      <w:r w:rsidR="00A1675E" w:rsidRPr="00485AA1">
        <w:rPr>
          <w:rFonts w:ascii="Times New Roman" w:eastAsiaTheme="minorHAnsi" w:hAnsi="Times New Roman"/>
          <w:sz w:val="26"/>
          <w:szCs w:val="26"/>
          <w14:ligatures w14:val="standardContextual"/>
        </w:rPr>
        <w:t>thực hiện nhập liệu số liệu theo định kỳ và nhập liệu khi có số liệu cụ thể của đơn vị về tai nạn thương tích của học sinh.</w:t>
      </w:r>
    </w:p>
    <w:p w14:paraId="4D5577F9"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b/>
          <w:bCs/>
          <w:sz w:val="26"/>
          <w:szCs w:val="26"/>
          <w14:ligatures w14:val="standardContextual"/>
        </w:rPr>
      </w:pPr>
      <w:r w:rsidRPr="00485AA1">
        <w:rPr>
          <w:rFonts w:ascii="Times New Roman" w:eastAsiaTheme="minorHAnsi" w:hAnsi="Times New Roman"/>
          <w:b/>
          <w:bCs/>
          <w:sz w:val="26"/>
          <w:szCs w:val="26"/>
          <w14:ligatures w14:val="standardContextual"/>
        </w:rPr>
        <w:t>IV. NỘI DUNG THỰC HIỆN</w:t>
      </w:r>
    </w:p>
    <w:p w14:paraId="08970561"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2.1. Nội dung xây dựng trường học an toàn, phòng, chống tai nạn thương tích</w:t>
      </w:r>
    </w:p>
    <w:p w14:paraId="7EB67953"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Bảo đảm an toàn về cơ sở vật chất, thiết bị, phương tiện, tài liệu, học liệu dạy học phục vụ hoạt động giáo dục của nhà trường.</w:t>
      </w:r>
    </w:p>
    <w:p w14:paraId="395960DC" w14:textId="04470042"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Bảo đảm an ninh, trật tự trường học; phòng, chống bạo lực học đường, tội phạm, tệ nạn xã hội; hướng dẫn học</w:t>
      </w:r>
      <w:r w:rsidR="00FC7A87" w:rsidRPr="00485AA1">
        <w:rPr>
          <w:rFonts w:ascii="Times New Roman" w:eastAsiaTheme="minorHAnsi" w:hAnsi="Times New Roman"/>
          <w:sz w:val="26"/>
          <w:szCs w:val="26"/>
          <w14:ligatures w14:val="standardContextual"/>
        </w:rPr>
        <w:t xml:space="preserve"> sinh</w:t>
      </w:r>
      <w:r w:rsidRPr="00485AA1">
        <w:rPr>
          <w:rFonts w:ascii="Times New Roman" w:eastAsiaTheme="minorHAnsi" w:hAnsi="Times New Roman"/>
          <w:sz w:val="26"/>
          <w:szCs w:val="26"/>
          <w14:ligatures w14:val="standardContextual"/>
        </w:rPr>
        <w:t xml:space="preserve"> tham gia m</w:t>
      </w:r>
      <w:r w:rsidR="00FC7A87" w:rsidRPr="00485AA1">
        <w:rPr>
          <w:rFonts w:ascii="Times New Roman" w:eastAsiaTheme="minorHAnsi" w:hAnsi="Times New Roman"/>
          <w:sz w:val="26"/>
          <w:szCs w:val="26"/>
          <w14:ligatures w14:val="standardContextual"/>
        </w:rPr>
        <w:t>ô</w:t>
      </w:r>
      <w:r w:rsidRPr="00485AA1">
        <w:rPr>
          <w:rFonts w:ascii="Times New Roman" w:eastAsiaTheme="minorHAnsi" w:hAnsi="Times New Roman"/>
          <w:sz w:val="26"/>
          <w:szCs w:val="26"/>
          <w14:ligatures w14:val="standardContextual"/>
        </w:rPr>
        <w:t>i trường mạng an toàn, lành mạnh, đúng quy định của pháp luật.</w:t>
      </w:r>
    </w:p>
    <w:p w14:paraId="4091810E"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Giáo dục kiến thức, kỹ năng phòng, chống đuối nước; an toàn giao thông; phòng cháy, chữa cháy; ứng phó với thảm họa, thiên tai; phòng, chống ngã, va đập, điện giật và một số loại hình tai nạn thương tích thường gặp khác.</w:t>
      </w:r>
    </w:p>
    <w:p w14:paraId="2910C73C" w14:textId="7DABEAD1"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Bảo vệ và chăm sóc sức khỏe </w:t>
      </w:r>
      <w:r w:rsidR="00FC7A87" w:rsidRPr="00485AA1">
        <w:rPr>
          <w:rFonts w:ascii="Times New Roman" w:eastAsiaTheme="minorHAnsi" w:hAnsi="Times New Roman"/>
          <w:sz w:val="26"/>
          <w:szCs w:val="26"/>
          <w14:ligatures w14:val="standardContextual"/>
        </w:rPr>
        <w:t>học sinh</w:t>
      </w:r>
      <w:r w:rsidRPr="00485AA1">
        <w:rPr>
          <w:rFonts w:ascii="Times New Roman" w:eastAsiaTheme="minorHAnsi" w:hAnsi="Times New Roman"/>
          <w:sz w:val="26"/>
          <w:szCs w:val="26"/>
          <w14:ligatures w14:val="standardContextual"/>
        </w:rPr>
        <w:t>: phòng, chống dịch, bệnh học đường; bảo đảm an toàn thực phẩm; phòng, chống tác hại của thuốc lá và các sản phẩm thuốc lá mới, rượu, bia và các chất gây nghiện khác.</w:t>
      </w:r>
    </w:p>
    <w:p w14:paraId="03B817C6" w14:textId="3B67CF7F"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Thực hiện quy tắc ứng xử, quy chế dân chủ trong nhà trường; giáo dục sức khỏe tâm thần; thực hiện công tác tư vấn tâm lý cho </w:t>
      </w:r>
      <w:r w:rsidR="00FC7A87"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 xml:space="preserve">và công tác xã hội trong nhà trường. </w:t>
      </w:r>
    </w:p>
    <w:p w14:paraId="6C5E2E44"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2.2. Quản lý hoạt động xây dựng trường học an toàn, phòng, chống tai nạn thương tích</w:t>
      </w:r>
    </w:p>
    <w:p w14:paraId="7421D478" w14:textId="1858DD69"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Tổ chức thực hiện k</w:t>
      </w:r>
      <w:r w:rsidR="00DF5CE9">
        <w:rPr>
          <w:rFonts w:ascii="Times New Roman" w:eastAsiaTheme="minorHAnsi" w:hAnsi="Times New Roman"/>
          <w:sz w:val="26"/>
          <w:szCs w:val="26"/>
          <w14:ligatures w14:val="standardContextual"/>
        </w:rPr>
        <w:t>ế</w:t>
      </w:r>
      <w:r w:rsidRPr="00485AA1">
        <w:rPr>
          <w:rFonts w:ascii="Times New Roman" w:eastAsiaTheme="minorHAnsi" w:hAnsi="Times New Roman"/>
          <w:sz w:val="26"/>
          <w:szCs w:val="26"/>
          <w14:ligatures w14:val="standardContextual"/>
        </w:rPr>
        <w:t xml:space="preserve"> hoạch hoạt động theo từng năm và giai đoạn, gắn với kế hoạch giáo dục và phát triển của nhà trường; xác định cụ thể các nguồn lực triển khai, lộ trình thực hiện các tiêu chí trường học an toàn, phòng, chống tai nạn thương tích quy định tại Phụ lục ban hành kèm theo Thông tư 18/2023/TT-BGDĐT ngày 26 tháng 10 năm 2023 của của Bộ Giáo dục và Đào tạo.</w:t>
      </w:r>
    </w:p>
    <w:p w14:paraId="50E103D7" w14:textId="575D1F60"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Xây dựng, tổ chức thực hiện quy chế phối hợp xây dựng trường học an toàn, phòng, chống tai nạn thương tích giữa các </w:t>
      </w:r>
      <w:r w:rsidR="00FC7A87" w:rsidRPr="00485AA1">
        <w:rPr>
          <w:rFonts w:ascii="Times New Roman" w:eastAsiaTheme="minorHAnsi" w:hAnsi="Times New Roman"/>
          <w:sz w:val="26"/>
          <w:szCs w:val="26"/>
          <w14:ligatures w14:val="standardContextual"/>
        </w:rPr>
        <w:t>bộ phận</w:t>
      </w:r>
      <w:r w:rsidRPr="00485AA1">
        <w:rPr>
          <w:rFonts w:ascii="Times New Roman" w:eastAsiaTheme="minorHAnsi" w:hAnsi="Times New Roman"/>
          <w:sz w:val="26"/>
          <w:szCs w:val="26"/>
          <w14:ligatures w14:val="standardContextual"/>
        </w:rPr>
        <w:t xml:space="preserve"> trong nhà trường; giữa nhà trường với cha mẹ học sinh, trong đó xác định rõ trách nhiệm của từng cá nhân, </w:t>
      </w:r>
      <w:r w:rsidR="00FC7A87" w:rsidRPr="00485AA1">
        <w:rPr>
          <w:rFonts w:ascii="Times New Roman" w:eastAsiaTheme="minorHAnsi" w:hAnsi="Times New Roman"/>
          <w:sz w:val="26"/>
          <w:szCs w:val="26"/>
          <w14:ligatures w14:val="standardContextual"/>
        </w:rPr>
        <w:t xml:space="preserve">bộ phận </w:t>
      </w:r>
      <w:r w:rsidRPr="00485AA1">
        <w:rPr>
          <w:rFonts w:ascii="Times New Roman" w:eastAsiaTheme="minorHAnsi" w:hAnsi="Times New Roman"/>
          <w:sz w:val="26"/>
          <w:szCs w:val="26"/>
          <w14:ligatures w14:val="standardContextual"/>
        </w:rPr>
        <w:t>có liên quan.</w:t>
      </w:r>
    </w:p>
    <w:p w14:paraId="0B683604" w14:textId="36173409"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lastRenderedPageBreak/>
        <w:t>Xây dựng phương án phòng ngừa, xử lý trước, trong và sau khi xảy ra tai nạn thương tích trong nhà trường và phối h</w:t>
      </w:r>
      <w:r w:rsidR="00FC7A87"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 xml:space="preserve">p xử lý ở ngoài nhà trường; kế hoạch, phương án bảo đảm an toàn, phòng, chống tai nạn thương tích cho </w:t>
      </w:r>
      <w:r w:rsidR="00FC7A87"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khi nhà trường tổ chức hoặc phối hợp tổ chức hoạt động giáo dục ngoài nhà trường.</w:t>
      </w:r>
    </w:p>
    <w:p w14:paraId="6E5D892E" w14:textId="69D6F879"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Thiết lập kênh tiếp nhận thông tin và hệ thống ghi chép, theo d</w:t>
      </w:r>
      <w:r w:rsidR="00FC7A87" w:rsidRPr="00485AA1">
        <w:rPr>
          <w:rFonts w:ascii="Times New Roman" w:eastAsiaTheme="minorHAnsi" w:hAnsi="Times New Roman"/>
          <w:sz w:val="26"/>
          <w:szCs w:val="26"/>
          <w14:ligatures w14:val="standardContextual"/>
        </w:rPr>
        <w:t>õ</w:t>
      </w:r>
      <w:r w:rsidRPr="00485AA1">
        <w:rPr>
          <w:rFonts w:ascii="Times New Roman" w:eastAsiaTheme="minorHAnsi" w:hAnsi="Times New Roman"/>
          <w:sz w:val="26"/>
          <w:szCs w:val="26"/>
          <w14:ligatures w14:val="standardContextual"/>
        </w:rPr>
        <w:t>i, giám sát diễn biến tình hình xây dựng trường học an toàn, phòng, chống tai nạn thương tích của nhà trường.</w:t>
      </w:r>
    </w:p>
    <w:p w14:paraId="15648E6B" w14:textId="6904A2F2"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Tổ chức kiểm tra thường xuyên, định kỳ các hoạt động xây dựng trường học an toàn, phòng, chống tai nạn thương tích trong nhà trường và việc chấp hành các quy định đối với </w:t>
      </w:r>
      <w:r w:rsidR="00FC7A87" w:rsidRPr="00485AA1">
        <w:rPr>
          <w:rFonts w:ascii="Times New Roman" w:eastAsiaTheme="minorHAnsi" w:hAnsi="Times New Roman"/>
          <w:sz w:val="26"/>
          <w:szCs w:val="26"/>
          <w14:ligatures w14:val="standardContextual"/>
        </w:rPr>
        <w:t>học sinh</w:t>
      </w:r>
      <w:r w:rsidRPr="00485AA1">
        <w:rPr>
          <w:rFonts w:ascii="Times New Roman" w:eastAsiaTheme="minorHAnsi" w:hAnsi="Times New Roman"/>
          <w:sz w:val="26"/>
          <w:szCs w:val="26"/>
          <w14:ligatures w14:val="standardContextual"/>
        </w:rPr>
        <w:t xml:space="preserve">, cán bộ quản lý, giáo viên, nhân viên. </w:t>
      </w:r>
    </w:p>
    <w:p w14:paraId="7AEFB803" w14:textId="77777777" w:rsidR="00FC7A87"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2.3. Bảo đảm cơ sở vật chất, thiết bị, phương tiện, tài liệu, học liệu dạy học </w:t>
      </w:r>
    </w:p>
    <w:p w14:paraId="2F5A62C2" w14:textId="0E44A80D"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Hoàn thiện cơ sở vật chất, thiết bị, phương tiện, tài liệu, học liệu dạy học, công trình nước sạch, nhà vệ sinh, công trình, thiết bị phục vụ hoạt động thể dục thể thao, vui chơi, giải trí của người học theo quy định của pháp luật.</w:t>
      </w:r>
    </w:p>
    <w:p w14:paraId="398B6C51"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Kiểm tra, rà soát thường xuyên chất lượng cơ sở vật chất, thiết bị, phương tiện, tài liệu, học liệu dạy học, công trình nước sạch, nhà vệ sinh, công trình, thiết bị phục vụ hoạt động thể dục thể thao, vui chơi, giải trí của người học để khắc phục nguy cơ gây tai nạn thương tích hoặc báo cáo cơ quan có thẩm quyền giải quyết. </w:t>
      </w:r>
    </w:p>
    <w:p w14:paraId="31C4AF24" w14:textId="77777777" w:rsidR="00FC7A87"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2.4. Tổ chức hoạt động truyền thông </w:t>
      </w:r>
    </w:p>
    <w:p w14:paraId="4CE3A0C9" w14:textId="4BFB8568"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Khai thác, sử dụng các tài liệu truyền thông về xây dựng trường học an toàn, phòng, chống tai nạn thương tích; bảo đảm chuẩn hóa về nội dung, đa dạng về hình thức, phương pháp truyền thông, chú trọng ứng dụng công nghệ thông tin, sử dụng mạng xã hội và các phương tiện thông tin khác phù h</w:t>
      </w:r>
      <w:r w:rsidR="00FC7A87"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p.</w:t>
      </w:r>
    </w:p>
    <w:p w14:paraId="539C1975"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Thực hiện truyền thông theo chuyên đề, đợt cao điểm; cảnh báo thường xuyên về nguy cơ, cách phòng, chống tai nạn thương tích thường xảy ra như đuối nước, tai nạn giao thông, bạo lực và tai nạn thương tích khác.</w:t>
      </w:r>
    </w:p>
    <w:p w14:paraId="26898090" w14:textId="570E113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Thiết lập và sử dụng hiệu quả kênh thông tin như hộp thư góp ý, số điện thoại đường dây nóng và các hình thức phù h</w:t>
      </w:r>
      <w:r w:rsidR="00FC7A87"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p khác để thu thập thông tin và cảnh báo, ngăn chặn nguy cơ gây tai nạn thương tích; đa dạng các hình thức trao đổi thông tin với cha mẹ học sinh, cơ quan, đoàn thể, tổ chức tại địa phương về tuyên truyền, phối hợp giáo dục phòng, chống tai nạn thương tích cho học</w:t>
      </w:r>
      <w:r w:rsidR="009C247B" w:rsidRPr="00485AA1">
        <w:rPr>
          <w:rFonts w:ascii="Times New Roman" w:eastAsiaTheme="minorHAnsi" w:hAnsi="Times New Roman"/>
          <w:sz w:val="26"/>
          <w:szCs w:val="26"/>
          <w14:ligatures w14:val="standardContextual"/>
        </w:rPr>
        <w:t xml:space="preserve"> sinh</w:t>
      </w:r>
      <w:r w:rsidRPr="00485AA1">
        <w:rPr>
          <w:rFonts w:ascii="Times New Roman" w:eastAsiaTheme="minorHAnsi" w:hAnsi="Times New Roman"/>
          <w:sz w:val="26"/>
          <w:szCs w:val="26"/>
          <w14:ligatures w14:val="standardContextual"/>
        </w:rPr>
        <w:t>.</w:t>
      </w:r>
    </w:p>
    <w:p w14:paraId="3D3636F7"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Tăng cường tổ chức tuyên truyền về những gương việc tốt, kinh nghiệm, mô hình tốt trong xây dựng trường học an toàn, phòng, chống tai nạn thương tích.</w:t>
      </w:r>
    </w:p>
    <w:p w14:paraId="63E782E9"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Phát huy vai trò nêu gương của cán bộ quản lý, giáo viên, nhân viên nhà trường trong việc thực hiện quy tắc ứng xử, quy chế dân chủ ở cơ sở, phòng, chống bạo lực học đường.</w:t>
      </w:r>
    </w:p>
    <w:p w14:paraId="43961509"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2.5. Tập huấn, bồi dưỡng chuyên môn, nghiệp vụ cho cán bộ quản lý, giáo viên, nhân viên</w:t>
      </w:r>
    </w:p>
    <w:p w14:paraId="6FB1E5CA"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Tổ chức tập huấn nâng cao năng lực chuyên môn, nghiệp vụ đối với cán bộ quản lý, giáo viên, nhân viên nhà trường về các nội dung xây dựng trường học an toàn, phòng, chống tai nạn thương tích, kỹ năng sơ cấp cứu ban đầu, trong đó chú trọng đội ngũ nhân viên y tế trường học, giáo viên giáo dục thể chất, giáo viên chủ nhiệm, giáo viên phụ trách công tác tư vẩn tâm lý, công tác xã hội, công tác Đoàn, Đội.</w:t>
      </w:r>
    </w:p>
    <w:p w14:paraId="1776522C" w14:textId="4199B75E"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Tổ chức tập huấn giáo viên về nội dung, phương pháp giáo dục tích hợp, lồng ghép nội dung giáo dục về trường học an toàn, phòng, chống tai nạn thương tích trong các môn học, hoạt động giáo dục. </w:t>
      </w:r>
    </w:p>
    <w:p w14:paraId="57A664D9" w14:textId="46DD8758" w:rsidR="009C247B"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lastRenderedPageBreak/>
        <w:t>2.6. Giáo dục kiến thức, kỹ năng bảo đảm an toàn, phòng, chống tai nạn thương tích cho học</w:t>
      </w:r>
      <w:r w:rsidR="009C247B" w:rsidRPr="00485AA1">
        <w:rPr>
          <w:rFonts w:ascii="Times New Roman" w:eastAsiaTheme="minorHAnsi" w:hAnsi="Times New Roman"/>
          <w:sz w:val="26"/>
          <w:szCs w:val="26"/>
          <w14:ligatures w14:val="standardContextual"/>
        </w:rPr>
        <w:t xml:space="preserve"> sinh.</w:t>
      </w:r>
      <w:r w:rsidRPr="00485AA1">
        <w:rPr>
          <w:rFonts w:ascii="Times New Roman" w:eastAsiaTheme="minorHAnsi" w:hAnsi="Times New Roman"/>
          <w:sz w:val="26"/>
          <w:szCs w:val="26"/>
          <w14:ligatures w14:val="standardContextual"/>
        </w:rPr>
        <w:t xml:space="preserve"> </w:t>
      </w:r>
    </w:p>
    <w:p w14:paraId="3D0F5D51" w14:textId="644898A0"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Thực hiện giáo dục lồng ghép, tích h</w:t>
      </w:r>
      <w:r w:rsidR="009C247B"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p các nội dung xây dựng trường học an toàn, phòng, ch</w:t>
      </w:r>
      <w:r w:rsidR="009C247B" w:rsidRPr="00485AA1">
        <w:rPr>
          <w:rFonts w:ascii="Times New Roman" w:eastAsiaTheme="minorHAnsi" w:hAnsi="Times New Roman"/>
          <w:sz w:val="26"/>
          <w:szCs w:val="26"/>
          <w14:ligatures w14:val="standardContextual"/>
        </w:rPr>
        <w:t>ố</w:t>
      </w:r>
      <w:r w:rsidRPr="00485AA1">
        <w:rPr>
          <w:rFonts w:ascii="Times New Roman" w:eastAsiaTheme="minorHAnsi" w:hAnsi="Times New Roman"/>
          <w:sz w:val="26"/>
          <w:szCs w:val="26"/>
          <w14:ligatures w14:val="standardContextual"/>
        </w:rPr>
        <w:t>ng tai nạn thương tích trong các môn học và hoạt động giáo dục.</w:t>
      </w:r>
    </w:p>
    <w:p w14:paraId="117BC4EB"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Giáo dục kiến thức, kỹ năng về bảo đảm an ninh, trật tự an toàn xã hội; phòng, chống bạo lực học đường, tội phạm, tệ nạn xã hội trong nhà trường, cộng đồng và trên môi trường mạng.</w:t>
      </w:r>
    </w:p>
    <w:p w14:paraId="543E32B4" w14:textId="1025EFAD"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Giáo dục kiến thức, kỹ năng về phòng, chống đuối nước, chú trọng kỹ năng bơi, kỹ năng an toàn trong môi trường nước; phối h</w:t>
      </w:r>
      <w:r w:rsidR="009C247B"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 xml:space="preserve">p với gia đình, chính quyền, cơ quan, tổ chức, cá nhân trong quản lý, tổ chức dạy bơi an toàn, phòng, chống đuối nước cho học </w:t>
      </w:r>
      <w:r w:rsidR="009C247B" w:rsidRPr="00485AA1">
        <w:rPr>
          <w:rFonts w:ascii="Times New Roman" w:eastAsiaTheme="minorHAnsi" w:hAnsi="Times New Roman"/>
          <w:sz w:val="26"/>
          <w:szCs w:val="26"/>
          <w14:ligatures w14:val="standardContextual"/>
        </w:rPr>
        <w:t xml:space="preserve">sinh </w:t>
      </w:r>
      <w:r w:rsidRPr="00485AA1">
        <w:rPr>
          <w:rFonts w:ascii="Times New Roman" w:eastAsiaTheme="minorHAnsi" w:hAnsi="Times New Roman"/>
          <w:sz w:val="26"/>
          <w:szCs w:val="26"/>
          <w14:ligatures w14:val="standardContextual"/>
        </w:rPr>
        <w:t>trong cộng đồng.</w:t>
      </w:r>
    </w:p>
    <w:p w14:paraId="712BFA3B" w14:textId="51EF7301"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Giáo dục kiến thức, kỹ năng về an toàn giao thông và phối hợp với gia đình trong việc giám sát thực hiện việc bảo đảm an toàn giao thông cho </w:t>
      </w:r>
      <w:r w:rsidR="009C247B"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trong cộng đồng.</w:t>
      </w:r>
    </w:p>
    <w:p w14:paraId="61997D62" w14:textId="77777777"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Giáo dục kiến thức, kỹ năng về phòng cháy, chữa cháy, bảo vệ môi trường, ứng phó với thảm họa, thiên tai, phòng, chống tai nạn thương tích khác như ngã, va đập, điện giật, bỏng, ngộ độc, động vật tấn công.</w:t>
      </w:r>
    </w:p>
    <w:p w14:paraId="723A32AC" w14:textId="77777777" w:rsidR="009C247B"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Tổ chức các tổ, đội, nhóm, câu lạc bộ giúp </w:t>
      </w:r>
      <w:r w:rsidR="009C247B"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 xml:space="preserve">chủ động thực hiện một số hoạt động, chuyên đề rèn luyện kỹ năng phòng, chống tai nạn thương tích trong nhà trường và hỗ trợ nhau trên đường đi học, trong gia đình và cộng đồng. </w:t>
      </w:r>
    </w:p>
    <w:p w14:paraId="586BF5E3" w14:textId="495C3A6D"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2.7. Phối hợp với các cơ quan, tổ chức, cá nhân </w:t>
      </w:r>
    </w:p>
    <w:p w14:paraId="0E8766EE" w14:textId="1C745B6A"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Đ</w:t>
      </w:r>
      <w:r w:rsidR="009C247B" w:rsidRPr="00485AA1">
        <w:rPr>
          <w:rFonts w:ascii="Times New Roman" w:eastAsiaTheme="minorHAnsi" w:hAnsi="Times New Roman"/>
          <w:sz w:val="26"/>
          <w:szCs w:val="26"/>
          <w14:ligatures w14:val="standardContextual"/>
        </w:rPr>
        <w:t>ề</w:t>
      </w:r>
      <w:r w:rsidRPr="00485AA1">
        <w:rPr>
          <w:rFonts w:ascii="Times New Roman" w:eastAsiaTheme="minorHAnsi" w:hAnsi="Times New Roman"/>
          <w:sz w:val="26"/>
          <w:szCs w:val="26"/>
          <w14:ligatures w14:val="standardContextual"/>
        </w:rPr>
        <w:t xml:space="preserve"> xuất với cấp ủy Đảng, chính quyền địa phương trong việc chỉ đạo, ban hành, tổ chức thực hiện cơ chế phối hợp giữa nhà trường, chính quyền và các tổ chức đoàn thể trong công tác xây dựng trường học an toàn, phòng, chống tai nạn thương tích cho </w:t>
      </w:r>
      <w:r w:rsidR="009C247B"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và phối h</w:t>
      </w:r>
      <w:r w:rsidR="009C247B"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 xml:space="preserve">p quản lý, giáo dục </w:t>
      </w:r>
      <w:r w:rsidR="009C247B"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tại cộng đồng dân cư trong thời gian nghỉ học, nghỉ hè.</w:t>
      </w:r>
    </w:p>
    <w:p w14:paraId="7B846950" w14:textId="0918A663"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Phối h</w:t>
      </w:r>
      <w:r w:rsidR="009C247B" w:rsidRPr="00485AA1">
        <w:rPr>
          <w:rFonts w:ascii="Times New Roman" w:eastAsiaTheme="minorHAnsi" w:hAnsi="Times New Roman"/>
          <w:sz w:val="26"/>
          <w:szCs w:val="26"/>
          <w14:ligatures w14:val="standardContextual"/>
        </w:rPr>
        <w:t>ợ</w:t>
      </w:r>
      <w:r w:rsidRPr="00485AA1">
        <w:rPr>
          <w:rFonts w:ascii="Times New Roman" w:eastAsiaTheme="minorHAnsi" w:hAnsi="Times New Roman"/>
          <w:sz w:val="26"/>
          <w:szCs w:val="26"/>
          <w14:ligatures w14:val="standardContextual"/>
        </w:rPr>
        <w:t xml:space="preserve">p tổ chức kiểm tra, cảnh báo, ngăn chặn, loại bỏ các nguy cơ gây đuối nước, tai nạn giao thông, bạo lực và một số tai nạn thương tích khác của </w:t>
      </w:r>
      <w:r w:rsidR="009C247B"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tại cộng đồng.</w:t>
      </w:r>
    </w:p>
    <w:p w14:paraId="21C90C63" w14:textId="577DFD9A" w:rsidR="00A1675E" w:rsidRPr="00485AA1" w:rsidRDefault="00A1675E" w:rsidP="00D656B0">
      <w:pPr>
        <w:autoSpaceDE w:val="0"/>
        <w:autoSpaceDN w:val="0"/>
        <w:adjustRightInd w:val="0"/>
        <w:spacing w:before="120" w:after="120"/>
        <w:ind w:firstLine="567"/>
        <w:jc w:val="both"/>
        <w:rPr>
          <w:rFonts w:ascii="Times New Roman" w:eastAsiaTheme="minorHAnsi" w:hAnsi="Times New Roman"/>
          <w:sz w:val="26"/>
          <w:szCs w:val="26"/>
          <w14:ligatures w14:val="standardContextual"/>
        </w:rPr>
      </w:pPr>
      <w:r w:rsidRPr="00485AA1">
        <w:rPr>
          <w:rFonts w:ascii="Times New Roman" w:eastAsiaTheme="minorHAnsi" w:hAnsi="Times New Roman"/>
          <w:sz w:val="26"/>
          <w:szCs w:val="26"/>
          <w14:ligatures w14:val="standardContextual"/>
        </w:rPr>
        <w:t xml:space="preserve">Tăng cường huy động các nguồn lực, sự tham gia của cơ quan, tổ chức, cá nhân trong công tác giáo dục kiến thức, kỹ năng bảo đảm an toàn, phòng, chống tai nạn thương tích cho </w:t>
      </w:r>
      <w:r w:rsidR="009C247B" w:rsidRPr="00485AA1">
        <w:rPr>
          <w:rFonts w:ascii="Times New Roman" w:eastAsiaTheme="minorHAnsi" w:hAnsi="Times New Roman"/>
          <w:sz w:val="26"/>
          <w:szCs w:val="26"/>
          <w14:ligatures w14:val="standardContextual"/>
        </w:rPr>
        <w:t xml:space="preserve">học sinh </w:t>
      </w:r>
      <w:r w:rsidRPr="00485AA1">
        <w:rPr>
          <w:rFonts w:ascii="Times New Roman" w:eastAsiaTheme="minorHAnsi" w:hAnsi="Times New Roman"/>
          <w:sz w:val="26"/>
          <w:szCs w:val="26"/>
          <w14:ligatures w14:val="standardContextual"/>
        </w:rPr>
        <w:t>và tập hu</w:t>
      </w:r>
      <w:r w:rsidR="009C247B" w:rsidRPr="00485AA1">
        <w:rPr>
          <w:rFonts w:ascii="Times New Roman" w:eastAsiaTheme="minorHAnsi" w:hAnsi="Times New Roman"/>
          <w:sz w:val="26"/>
          <w:szCs w:val="26"/>
          <w14:ligatures w14:val="standardContextual"/>
        </w:rPr>
        <w:t>ấ</w:t>
      </w:r>
      <w:r w:rsidRPr="00485AA1">
        <w:rPr>
          <w:rFonts w:ascii="Times New Roman" w:eastAsiaTheme="minorHAnsi" w:hAnsi="Times New Roman"/>
          <w:sz w:val="26"/>
          <w:szCs w:val="26"/>
          <w14:ligatures w14:val="standardContextual"/>
        </w:rPr>
        <w:t>n chuyên môn, nghiệp vụ cho đội ngũ giáo viên.</w:t>
      </w:r>
    </w:p>
    <w:p w14:paraId="15B78430" w14:textId="77777777" w:rsidR="00485AA1" w:rsidRPr="00485AA1" w:rsidRDefault="00A1675E" w:rsidP="00D656B0">
      <w:pPr>
        <w:spacing w:before="120" w:after="120"/>
        <w:ind w:firstLine="426"/>
        <w:rPr>
          <w:rFonts w:ascii="Times New Roman" w:hAnsi="Times New Roman"/>
          <w:b/>
          <w:sz w:val="26"/>
          <w:szCs w:val="26"/>
        </w:rPr>
      </w:pPr>
      <w:r w:rsidRPr="00485AA1">
        <w:rPr>
          <w:rFonts w:ascii="Times New Roman" w:eastAsiaTheme="minorHAnsi" w:hAnsi="Times New Roman"/>
          <w:b/>
          <w:bCs/>
          <w:sz w:val="26"/>
          <w:szCs w:val="26"/>
          <w14:ligatures w14:val="standardContextual"/>
        </w:rPr>
        <w:t xml:space="preserve">V. </w:t>
      </w:r>
      <w:r w:rsidR="00485AA1" w:rsidRPr="00485AA1">
        <w:rPr>
          <w:rFonts w:ascii="Times New Roman" w:hAnsi="Times New Roman"/>
          <w:b/>
          <w:sz w:val="26"/>
          <w:szCs w:val="26"/>
        </w:rPr>
        <w:t>PHÂN CÔNG THỰC HIỆN:</w:t>
      </w:r>
    </w:p>
    <w:p w14:paraId="3C56DC23" w14:textId="77777777" w:rsidR="00485AA1" w:rsidRPr="00485AA1" w:rsidRDefault="00485AA1" w:rsidP="00D656B0">
      <w:pPr>
        <w:widowControl w:val="0"/>
        <w:tabs>
          <w:tab w:val="left" w:pos="0"/>
        </w:tabs>
        <w:spacing w:before="120" w:after="120"/>
        <w:ind w:firstLine="426"/>
        <w:jc w:val="both"/>
        <w:rPr>
          <w:rFonts w:ascii="Times New Roman" w:hAnsi="Times New Roman"/>
          <w:b/>
          <w:bCs/>
          <w:iCs/>
          <w:sz w:val="26"/>
          <w:szCs w:val="26"/>
        </w:rPr>
      </w:pPr>
      <w:r w:rsidRPr="00485AA1">
        <w:rPr>
          <w:rFonts w:ascii="Times New Roman" w:hAnsi="Times New Roman"/>
          <w:b/>
          <w:bCs/>
          <w:sz w:val="26"/>
          <w:szCs w:val="26"/>
        </w:rPr>
        <w:t>1</w:t>
      </w:r>
      <w:r w:rsidRPr="00485AA1">
        <w:rPr>
          <w:rFonts w:ascii="Times New Roman" w:hAnsi="Times New Roman"/>
          <w:b/>
          <w:bCs/>
          <w:iCs/>
          <w:sz w:val="26"/>
          <w:szCs w:val="26"/>
          <w:lang w:val="vi-VN"/>
        </w:rPr>
        <w:t xml:space="preserve">. Trách nhiệm của </w:t>
      </w:r>
      <w:r w:rsidRPr="00485AA1">
        <w:rPr>
          <w:rFonts w:ascii="Times New Roman" w:hAnsi="Times New Roman"/>
          <w:b/>
          <w:bCs/>
          <w:iCs/>
          <w:sz w:val="26"/>
          <w:szCs w:val="26"/>
        </w:rPr>
        <w:t>Ban Giám Hiệu</w:t>
      </w:r>
    </w:p>
    <w:p w14:paraId="6B47F51E" w14:textId="0FDEFE94"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Chỉ đạo việc xây dựng trường học an toàn, phòng, chống tai nạn thương tích trong </w:t>
      </w:r>
      <w:r w:rsidRPr="00485AA1">
        <w:rPr>
          <w:rFonts w:ascii="Times New Roman" w:hAnsi="Times New Roman"/>
          <w:iCs/>
          <w:sz w:val="26"/>
          <w:szCs w:val="26"/>
        </w:rPr>
        <w:t>nhà trường</w:t>
      </w:r>
      <w:r w:rsidRPr="00485AA1">
        <w:rPr>
          <w:rFonts w:ascii="Times New Roman" w:hAnsi="Times New Roman"/>
          <w:iCs/>
          <w:sz w:val="26"/>
          <w:szCs w:val="26"/>
          <w:lang w:val="vi-VN"/>
        </w:rPr>
        <w:t>.</w:t>
      </w:r>
    </w:p>
    <w:p w14:paraId="429367E6" w14:textId="38D9A014" w:rsidR="00485AA1" w:rsidRPr="00485AA1" w:rsidRDefault="00485AA1" w:rsidP="00D656B0">
      <w:pPr>
        <w:widowControl w:val="0"/>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Thành lập Ban chỉ đạo</w:t>
      </w:r>
      <w:r w:rsidRPr="00485AA1">
        <w:rPr>
          <w:rFonts w:ascii="Times New Roman" w:hAnsi="Times New Roman"/>
          <w:iCs/>
          <w:sz w:val="26"/>
          <w:szCs w:val="26"/>
        </w:rPr>
        <w:t xml:space="preserve"> </w:t>
      </w:r>
      <w:r w:rsidRPr="00485AA1">
        <w:rPr>
          <w:rFonts w:ascii="Times New Roman" w:hAnsi="Times New Roman"/>
          <w:iCs/>
          <w:sz w:val="26"/>
          <w:szCs w:val="26"/>
          <w:lang w:val="vi-VN"/>
        </w:rPr>
        <w:t>công tác y tế trường học, gồm: Trưởng Ban chỉ đạo là hiệu trưởng hoặc phó hiệu trưởng, phó ban chỉ đạo là cán bộ y tế trường học, một số thành viên là giáo viên đại diện các nhóm, lớp, đại diện hội cha mẹ học sinh của nhà trường.</w:t>
      </w:r>
    </w:p>
    <w:p w14:paraId="2C05C0E4" w14:textId="4E8AAB47"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Đầu tư kinh phí cho công tác phòng, chống tai nạn, thương tích </w:t>
      </w:r>
      <w:r w:rsidRPr="00485AA1">
        <w:rPr>
          <w:rFonts w:ascii="Times New Roman" w:hAnsi="Times New Roman"/>
          <w:iCs/>
          <w:sz w:val="26"/>
          <w:szCs w:val="26"/>
        </w:rPr>
        <w:t>trong trường học</w:t>
      </w:r>
      <w:r w:rsidRPr="00485AA1">
        <w:rPr>
          <w:rFonts w:ascii="Times New Roman" w:hAnsi="Times New Roman"/>
          <w:iCs/>
          <w:sz w:val="26"/>
          <w:szCs w:val="26"/>
          <w:lang w:val="vi-VN"/>
        </w:rPr>
        <w:t>.</w:t>
      </w:r>
    </w:p>
    <w:p w14:paraId="73C5B89A" w14:textId="130C00E2"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Tổ chức phối hợp giữa các cơ quan thuộc quyền quản lý, các tổ </w:t>
      </w:r>
      <w:r w:rsidRPr="00485AA1">
        <w:rPr>
          <w:rFonts w:ascii="Times New Roman" w:hAnsi="Times New Roman"/>
          <w:iCs/>
          <w:sz w:val="26"/>
          <w:szCs w:val="26"/>
        </w:rPr>
        <w:t xml:space="preserve">chức đoàn thể, Hội phụ huynh học sinh và </w:t>
      </w:r>
      <w:r w:rsidRPr="00485AA1">
        <w:rPr>
          <w:rFonts w:ascii="Times New Roman" w:hAnsi="Times New Roman"/>
          <w:iCs/>
          <w:sz w:val="26"/>
          <w:szCs w:val="26"/>
          <w:lang w:val="vi-VN"/>
        </w:rPr>
        <w:t>xã hội để thực hiện nhiệm vụ xây dựng trường học an toàn, phòng, chống tai nạn thương tích.</w:t>
      </w:r>
    </w:p>
    <w:p w14:paraId="0347DA9E" w14:textId="77777777"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b/>
          <w:iCs/>
          <w:sz w:val="26"/>
          <w:szCs w:val="26"/>
        </w:rPr>
        <w:t xml:space="preserve">2. </w:t>
      </w:r>
      <w:r w:rsidRPr="00485AA1">
        <w:rPr>
          <w:rFonts w:ascii="Times New Roman" w:hAnsi="Times New Roman"/>
          <w:b/>
          <w:iCs/>
          <w:sz w:val="26"/>
          <w:szCs w:val="26"/>
          <w:lang w:val="vi-VN"/>
        </w:rPr>
        <w:t xml:space="preserve">Trách nhiệm của </w:t>
      </w:r>
      <w:r w:rsidRPr="00485AA1">
        <w:rPr>
          <w:rFonts w:ascii="Times New Roman" w:hAnsi="Times New Roman"/>
          <w:b/>
          <w:iCs/>
          <w:sz w:val="26"/>
          <w:szCs w:val="26"/>
        </w:rPr>
        <w:t>Y tế học đường</w:t>
      </w:r>
    </w:p>
    <w:p w14:paraId="769A9DD0" w14:textId="37A283EE"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Bộ phận y tế t</w:t>
      </w:r>
      <w:r w:rsidRPr="00485AA1">
        <w:rPr>
          <w:rFonts w:ascii="Times New Roman" w:hAnsi="Times New Roman"/>
          <w:iCs/>
          <w:sz w:val="26"/>
          <w:szCs w:val="26"/>
          <w:lang w:val="vi-VN"/>
        </w:rPr>
        <w:t xml:space="preserve">ham mưu với </w:t>
      </w:r>
      <w:r w:rsidRPr="00485AA1">
        <w:rPr>
          <w:rFonts w:ascii="Times New Roman" w:hAnsi="Times New Roman"/>
          <w:iCs/>
          <w:sz w:val="26"/>
          <w:szCs w:val="26"/>
        </w:rPr>
        <w:t xml:space="preserve">Ban </w:t>
      </w:r>
      <w:r w:rsidR="00D656B0">
        <w:rPr>
          <w:rFonts w:ascii="Times New Roman" w:hAnsi="Times New Roman"/>
          <w:iCs/>
          <w:sz w:val="26"/>
          <w:szCs w:val="26"/>
        </w:rPr>
        <w:t>g</w:t>
      </w:r>
      <w:r w:rsidRPr="00485AA1">
        <w:rPr>
          <w:rFonts w:ascii="Times New Roman" w:hAnsi="Times New Roman"/>
          <w:iCs/>
          <w:sz w:val="26"/>
          <w:szCs w:val="26"/>
        </w:rPr>
        <w:t xml:space="preserve">iám </w:t>
      </w:r>
      <w:r w:rsidR="00D656B0">
        <w:rPr>
          <w:rFonts w:ascii="Times New Roman" w:hAnsi="Times New Roman"/>
          <w:iCs/>
          <w:sz w:val="26"/>
          <w:szCs w:val="26"/>
        </w:rPr>
        <w:t>h</w:t>
      </w:r>
      <w:r w:rsidRPr="00485AA1">
        <w:rPr>
          <w:rFonts w:ascii="Times New Roman" w:hAnsi="Times New Roman"/>
          <w:iCs/>
          <w:sz w:val="26"/>
          <w:szCs w:val="26"/>
        </w:rPr>
        <w:t>iệu</w:t>
      </w:r>
      <w:r w:rsidRPr="00485AA1">
        <w:rPr>
          <w:rFonts w:ascii="Times New Roman" w:hAnsi="Times New Roman"/>
          <w:iCs/>
          <w:sz w:val="26"/>
          <w:szCs w:val="26"/>
          <w:lang w:val="vi-VN"/>
        </w:rPr>
        <w:t xml:space="preserve"> xây dựng kế hoạch hoạt động và dự toán ngân sách hàng năm cho công tác y tế trường học nói chung và công tác phòng, chống tai nạn thương </w:t>
      </w:r>
      <w:r w:rsidRPr="00485AA1">
        <w:rPr>
          <w:rFonts w:ascii="Times New Roman" w:hAnsi="Times New Roman"/>
          <w:iCs/>
          <w:sz w:val="26"/>
          <w:szCs w:val="26"/>
          <w:lang w:val="vi-VN"/>
        </w:rPr>
        <w:lastRenderedPageBreak/>
        <w:t>tích nói riêng.</w:t>
      </w:r>
    </w:p>
    <w:p w14:paraId="24A51A2B" w14:textId="6933D85B"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Chủ động xây dựng kế hoạch ngân sách cho các hoạt động xây dựng trường học an toàn, phòng, chống tai nạn thương tích </w:t>
      </w:r>
      <w:r w:rsidRPr="00485AA1">
        <w:rPr>
          <w:rFonts w:ascii="Times New Roman" w:hAnsi="Times New Roman"/>
          <w:iCs/>
          <w:sz w:val="26"/>
          <w:szCs w:val="26"/>
        </w:rPr>
        <w:t>trong trường học</w:t>
      </w:r>
      <w:r w:rsidRPr="00485AA1">
        <w:rPr>
          <w:rFonts w:ascii="Times New Roman" w:hAnsi="Times New Roman"/>
          <w:iCs/>
          <w:sz w:val="26"/>
          <w:szCs w:val="26"/>
          <w:lang w:val="vi-VN"/>
        </w:rPr>
        <w:t>.</w:t>
      </w:r>
    </w:p>
    <w:p w14:paraId="6CE9B9DC" w14:textId="04FFFE00"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Đưa nội dung tiêu chuẩn xây dựng trường học an toàn phòng, chống tai nạn thương tích là một trong những tiêu chí thi đua về công tác y tế trường học ở các </w:t>
      </w:r>
      <w:r w:rsidRPr="00485AA1">
        <w:rPr>
          <w:rFonts w:ascii="Times New Roman" w:hAnsi="Times New Roman"/>
          <w:iCs/>
          <w:sz w:val="26"/>
          <w:szCs w:val="26"/>
        </w:rPr>
        <w:t>lớp học</w:t>
      </w:r>
      <w:r w:rsidRPr="00485AA1">
        <w:rPr>
          <w:rFonts w:ascii="Times New Roman" w:hAnsi="Times New Roman"/>
          <w:iCs/>
          <w:sz w:val="26"/>
          <w:szCs w:val="26"/>
          <w:lang w:val="vi-VN"/>
        </w:rPr>
        <w:t>.</w:t>
      </w:r>
    </w:p>
    <w:p w14:paraId="5D8C2FBF" w14:textId="6BBFFF8B"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Chỉ đạo, kiểm tra và đánh giá các </w:t>
      </w:r>
      <w:r w:rsidRPr="00485AA1">
        <w:rPr>
          <w:rFonts w:ascii="Times New Roman" w:hAnsi="Times New Roman"/>
          <w:iCs/>
          <w:sz w:val="26"/>
          <w:szCs w:val="26"/>
        </w:rPr>
        <w:t>khối, lớp</w:t>
      </w:r>
      <w:r w:rsidRPr="00485AA1">
        <w:rPr>
          <w:rFonts w:ascii="Times New Roman" w:hAnsi="Times New Roman"/>
          <w:iCs/>
          <w:sz w:val="26"/>
          <w:szCs w:val="26"/>
          <w:lang w:val="vi-VN"/>
        </w:rPr>
        <w:t xml:space="preserve"> trong việc triển khai thực hiện xây dựng trường học an toàn, phòng, chống tai nạn, thương tích.</w:t>
      </w:r>
    </w:p>
    <w:p w14:paraId="661091EB" w14:textId="3FBB6484"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xml:space="preserve">- </w:t>
      </w:r>
      <w:r w:rsidRPr="00485AA1">
        <w:rPr>
          <w:rFonts w:ascii="Times New Roman" w:hAnsi="Times New Roman"/>
          <w:iCs/>
          <w:sz w:val="26"/>
          <w:szCs w:val="26"/>
          <w:lang w:val="vi-VN"/>
        </w:rPr>
        <w:t xml:space="preserve">Báo cáo kết quả xây dựng trường học an toàn, phòng, chống tai nạn, thương tích về </w:t>
      </w:r>
      <w:r w:rsidRPr="00485AA1">
        <w:rPr>
          <w:rFonts w:ascii="Times New Roman" w:hAnsi="Times New Roman"/>
          <w:iCs/>
          <w:sz w:val="26"/>
          <w:szCs w:val="26"/>
        </w:rPr>
        <w:t>Phòng giáo dục và Đào tạo Hóc Môn.</w:t>
      </w:r>
    </w:p>
    <w:p w14:paraId="24BAD4EA" w14:textId="4B53EFBF" w:rsidR="00485AA1" w:rsidRPr="00485AA1" w:rsidRDefault="00485AA1" w:rsidP="00D656B0">
      <w:pPr>
        <w:widowControl w:val="0"/>
        <w:tabs>
          <w:tab w:val="left" w:pos="0"/>
        </w:tabs>
        <w:spacing w:before="120" w:after="120"/>
        <w:ind w:firstLine="426"/>
        <w:jc w:val="both"/>
        <w:rPr>
          <w:rFonts w:ascii="Times New Roman" w:hAnsi="Times New Roman"/>
          <w:iCs/>
          <w:sz w:val="26"/>
          <w:szCs w:val="26"/>
          <w:lang w:val="vi-VN"/>
        </w:rPr>
      </w:pPr>
      <w:r w:rsidRPr="00485AA1">
        <w:rPr>
          <w:rFonts w:ascii="Times New Roman" w:hAnsi="Times New Roman"/>
          <w:iCs/>
          <w:sz w:val="26"/>
          <w:szCs w:val="26"/>
        </w:rPr>
        <w:t xml:space="preserve">- </w:t>
      </w:r>
      <w:r w:rsidRPr="00485AA1">
        <w:rPr>
          <w:rFonts w:ascii="Times New Roman" w:hAnsi="Times New Roman"/>
          <w:iCs/>
          <w:sz w:val="26"/>
          <w:szCs w:val="26"/>
          <w:lang w:val="vi-VN"/>
        </w:rPr>
        <w:t>Hàng năm tổ chức tập huấn, tuyên truyền, giáo dục cho giáo viên, cán bộ</w:t>
      </w:r>
      <w:r w:rsidRPr="00485AA1">
        <w:rPr>
          <w:rFonts w:ascii="Times New Roman" w:hAnsi="Times New Roman"/>
          <w:iCs/>
          <w:sz w:val="26"/>
          <w:szCs w:val="26"/>
        </w:rPr>
        <w:t>,</w:t>
      </w:r>
      <w:r w:rsidRPr="00485AA1">
        <w:rPr>
          <w:rFonts w:ascii="Times New Roman" w:hAnsi="Times New Roman"/>
          <w:iCs/>
          <w:sz w:val="26"/>
          <w:szCs w:val="26"/>
          <w:lang w:val="vi-VN"/>
        </w:rPr>
        <w:t xml:space="preserve"> nhân viên những kiến thức cơ  bản về các yếu tố nguy cơ, cách phòng, chống tai nạn thương tích và đánh giá kết quả xây dựng trường học an toàn, phòng, chống tai nạn thương tích của cơ sở.</w:t>
      </w:r>
    </w:p>
    <w:p w14:paraId="2E86E81B" w14:textId="5995BCF3" w:rsidR="00485AA1" w:rsidRPr="00485AA1" w:rsidRDefault="00485AA1" w:rsidP="00D656B0">
      <w:pPr>
        <w:widowControl w:val="0"/>
        <w:tabs>
          <w:tab w:val="left" w:pos="0"/>
        </w:tabs>
        <w:spacing w:before="120" w:after="120"/>
        <w:ind w:firstLine="426"/>
        <w:jc w:val="both"/>
        <w:rPr>
          <w:rFonts w:ascii="Times New Roman" w:hAnsi="Times New Roman"/>
          <w:b/>
          <w:iCs/>
          <w:sz w:val="26"/>
          <w:szCs w:val="26"/>
        </w:rPr>
      </w:pPr>
      <w:r w:rsidRPr="00485AA1">
        <w:rPr>
          <w:rFonts w:ascii="Times New Roman" w:hAnsi="Times New Roman"/>
          <w:b/>
          <w:iCs/>
          <w:sz w:val="26"/>
          <w:szCs w:val="26"/>
        </w:rPr>
        <w:t xml:space="preserve">3. </w:t>
      </w:r>
      <w:r w:rsidRPr="00485AA1">
        <w:rPr>
          <w:rFonts w:ascii="Times New Roman" w:hAnsi="Times New Roman"/>
          <w:b/>
          <w:iCs/>
          <w:sz w:val="26"/>
          <w:szCs w:val="26"/>
          <w:lang w:val="vi-VN"/>
        </w:rPr>
        <w:t xml:space="preserve">Trách nhiệm của </w:t>
      </w:r>
      <w:r w:rsidRPr="00485AA1">
        <w:rPr>
          <w:rFonts w:ascii="Times New Roman" w:hAnsi="Times New Roman"/>
          <w:b/>
          <w:iCs/>
          <w:sz w:val="26"/>
          <w:szCs w:val="26"/>
        </w:rPr>
        <w:t>Giáo viên, nhân viên</w:t>
      </w:r>
    </w:p>
    <w:p w14:paraId="08831826" w14:textId="6E214388"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Tuyên truyền, giáo dục, nhắc nhở học sinh không vi phạm an toàn tai nạn thương tích.</w:t>
      </w:r>
    </w:p>
    <w:p w14:paraId="28421018" w14:textId="794E75BD"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Kiểm tra thường xuyên tình hình cơ sở vật chất báo cáo về Ban Giám Hiệu để kịp thời xử lý.</w:t>
      </w:r>
    </w:p>
    <w:p w14:paraId="09703B98" w14:textId="77777777"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-Tham gia xử lý tai nạn khi phát hiện có dấu hiệu tai nạn xảy ra.</w:t>
      </w:r>
    </w:p>
    <w:p w14:paraId="31AAE5A6" w14:textId="77777777"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-Thực hiện tốt các quy định về an toàn tai nạn thương tích.</w:t>
      </w:r>
    </w:p>
    <w:p w14:paraId="0438EA53" w14:textId="5207BCB5" w:rsidR="00485AA1" w:rsidRPr="00485AA1" w:rsidRDefault="00485AA1" w:rsidP="00D656B0">
      <w:pPr>
        <w:widowControl w:val="0"/>
        <w:tabs>
          <w:tab w:val="left" w:pos="0"/>
        </w:tabs>
        <w:spacing w:before="120" w:after="120"/>
        <w:ind w:firstLine="426"/>
        <w:jc w:val="both"/>
        <w:rPr>
          <w:rFonts w:ascii="Times New Roman" w:hAnsi="Times New Roman"/>
          <w:b/>
          <w:iCs/>
          <w:sz w:val="26"/>
          <w:szCs w:val="26"/>
        </w:rPr>
      </w:pPr>
      <w:r w:rsidRPr="00485AA1">
        <w:rPr>
          <w:rFonts w:ascii="Times New Roman" w:hAnsi="Times New Roman"/>
          <w:b/>
          <w:iCs/>
          <w:sz w:val="26"/>
          <w:szCs w:val="26"/>
        </w:rPr>
        <w:t xml:space="preserve">4. Trách nhiệm của học sinh. </w:t>
      </w:r>
    </w:p>
    <w:p w14:paraId="16821D8A" w14:textId="394BDEEA"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Chấp hành tốt các quy định về phòng chống tai nạn thương tích.</w:t>
      </w:r>
    </w:p>
    <w:p w14:paraId="18B3F121" w14:textId="688B69EE"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Nhắc nhở các bạn không tham gia các trò chơi không an toàn.</w:t>
      </w:r>
    </w:p>
    <w:p w14:paraId="4A364918" w14:textId="0EB6AFE7" w:rsidR="00485AA1" w:rsidRPr="00485AA1" w:rsidRDefault="00485AA1" w:rsidP="00D656B0">
      <w:pPr>
        <w:widowControl w:val="0"/>
        <w:tabs>
          <w:tab w:val="left" w:pos="0"/>
        </w:tabs>
        <w:spacing w:before="120" w:after="120"/>
        <w:ind w:firstLine="426"/>
        <w:jc w:val="both"/>
        <w:rPr>
          <w:rFonts w:ascii="Times New Roman" w:hAnsi="Times New Roman"/>
          <w:iCs/>
          <w:sz w:val="26"/>
          <w:szCs w:val="26"/>
        </w:rPr>
      </w:pPr>
      <w:r w:rsidRPr="00485AA1">
        <w:rPr>
          <w:rFonts w:ascii="Times New Roman" w:hAnsi="Times New Roman"/>
          <w:iCs/>
          <w:sz w:val="26"/>
          <w:szCs w:val="26"/>
        </w:rPr>
        <w:t>- Báo cáo kịp thời với thầy (Cô), y tế khi phát hiện tai nạn xảy ra.</w:t>
      </w:r>
      <w:r w:rsidRPr="00485AA1">
        <w:rPr>
          <w:rFonts w:ascii="Times New Roman" w:hAnsi="Times New Roman"/>
          <w:b/>
          <w:iCs/>
          <w:sz w:val="26"/>
          <w:szCs w:val="26"/>
          <w:lang w:val="vi-VN"/>
        </w:rPr>
        <w:tab/>
      </w:r>
    </w:p>
    <w:p w14:paraId="1F9EE9D9" w14:textId="0DFE7935" w:rsidR="00485AA1" w:rsidRPr="00485AA1" w:rsidRDefault="00485AA1" w:rsidP="00D656B0">
      <w:pPr>
        <w:spacing w:before="120" w:after="120"/>
        <w:ind w:firstLine="426"/>
        <w:rPr>
          <w:rFonts w:ascii="Times New Roman" w:hAnsi="Times New Roman"/>
          <w:b/>
          <w:sz w:val="26"/>
          <w:szCs w:val="26"/>
        </w:rPr>
      </w:pPr>
      <w:r w:rsidRPr="00485AA1">
        <w:rPr>
          <w:rFonts w:ascii="Times New Roman" w:hAnsi="Times New Roman"/>
          <w:b/>
          <w:sz w:val="26"/>
          <w:szCs w:val="26"/>
        </w:rPr>
        <w:t>VI. KIỂM TRA, ĐÁNH GIÁ :</w:t>
      </w:r>
    </w:p>
    <w:p w14:paraId="2E7DF24A" w14:textId="77777777" w:rsidR="00485AA1" w:rsidRPr="00485AA1" w:rsidRDefault="00485AA1" w:rsidP="00DF5CE9">
      <w:pPr>
        <w:spacing w:before="120" w:after="120"/>
        <w:ind w:firstLine="426"/>
        <w:jc w:val="both"/>
        <w:rPr>
          <w:rFonts w:ascii="Times New Roman" w:hAnsi="Times New Roman"/>
          <w:sz w:val="26"/>
          <w:szCs w:val="26"/>
        </w:rPr>
      </w:pPr>
      <w:r w:rsidRPr="00485AA1">
        <w:rPr>
          <w:rFonts w:ascii="Times New Roman" w:hAnsi="Times New Roman"/>
          <w:sz w:val="26"/>
          <w:szCs w:val="26"/>
        </w:rPr>
        <w:t>Từng học kỳ Ban giám hiệu kiểm tra toàn bộ hoạt động thực hiện kế hoạch trong trường, nhận xét và chỉ đạo công tác trong học kỳ sau.</w:t>
      </w:r>
    </w:p>
    <w:p w14:paraId="30C4CD29" w14:textId="5A02A6DE" w:rsidR="00485AA1" w:rsidRDefault="00485AA1" w:rsidP="00DF5CE9">
      <w:pPr>
        <w:spacing w:before="120" w:after="120"/>
        <w:ind w:firstLine="426"/>
        <w:jc w:val="both"/>
        <w:rPr>
          <w:rFonts w:ascii="Times New Roman" w:hAnsi="Times New Roman"/>
          <w:sz w:val="26"/>
          <w:szCs w:val="26"/>
        </w:rPr>
      </w:pPr>
      <w:r w:rsidRPr="00485AA1">
        <w:rPr>
          <w:rFonts w:ascii="Times New Roman" w:hAnsi="Times New Roman"/>
          <w:sz w:val="26"/>
          <w:szCs w:val="26"/>
        </w:rPr>
        <w:tab/>
        <w:t xml:space="preserve">Trên đây là kế hoạch thực hiện xây dựng </w:t>
      </w:r>
      <w:r w:rsidRPr="00485AA1">
        <w:rPr>
          <w:rFonts w:ascii="Times New Roman" w:eastAsiaTheme="minorHAnsi" w:hAnsi="Times New Roman"/>
          <w:sz w:val="26"/>
          <w:szCs w:val="26"/>
        </w:rPr>
        <w:t xml:space="preserve">trường học </w:t>
      </w:r>
      <w:r w:rsidRPr="00485AA1">
        <w:rPr>
          <w:rFonts w:ascii="Times New Roman" w:hAnsi="Times New Roman"/>
          <w:sz w:val="26"/>
          <w:szCs w:val="26"/>
        </w:rPr>
        <w:t>an toàn, phòng, chống tai nạn thương tích trong trường học năm học 2024-2025; Đề nghị toàn thể nhà trường thực hiện tốt nội dung kế hoạch, để công tác phòng chống tai nạn học đường có hiệu quả./.</w:t>
      </w:r>
    </w:p>
    <w:p w14:paraId="33A6CCB6" w14:textId="77777777" w:rsidR="00AD3A7B" w:rsidRPr="00485AA1" w:rsidRDefault="00AD3A7B" w:rsidP="00D656B0">
      <w:pPr>
        <w:spacing w:before="120" w:after="120"/>
        <w:ind w:firstLine="426"/>
        <w:rPr>
          <w:rFonts w:ascii="Times New Roman" w:hAnsi="Times New Roman"/>
          <w:sz w:val="26"/>
          <w:szCs w:val="26"/>
        </w:rPr>
      </w:pPr>
    </w:p>
    <w:tbl>
      <w:tblPr>
        <w:tblStyle w:val="Li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D3A7B" w:rsidRPr="00B87702" w14:paraId="7A6BED8E" w14:textId="77777777" w:rsidTr="00354C93">
        <w:tc>
          <w:tcPr>
            <w:tcW w:w="4672" w:type="dxa"/>
          </w:tcPr>
          <w:tbl>
            <w:tblPr>
              <w:tblW w:w="0" w:type="auto"/>
              <w:tblLook w:val="04A0" w:firstRow="1" w:lastRow="0" w:firstColumn="1" w:lastColumn="0" w:noHBand="0" w:noVBand="1"/>
            </w:tblPr>
            <w:tblGrid>
              <w:gridCol w:w="4456"/>
            </w:tblGrid>
            <w:tr w:rsidR="00AD3A7B" w:rsidRPr="00A5335F" w14:paraId="0A45C0F6" w14:textId="77777777" w:rsidTr="00354C93">
              <w:tc>
                <w:tcPr>
                  <w:tcW w:w="4602" w:type="dxa"/>
                </w:tcPr>
                <w:p w14:paraId="57023205" w14:textId="77777777" w:rsidR="00AD3A7B" w:rsidRPr="00A5335F" w:rsidRDefault="00AD3A7B" w:rsidP="00354C93">
                  <w:pPr>
                    <w:spacing w:line="276" w:lineRule="auto"/>
                    <w:rPr>
                      <w:b/>
                      <w:i/>
                      <w:color w:val="000000" w:themeColor="text1"/>
                      <w:szCs w:val="26"/>
                    </w:rPr>
                  </w:pPr>
                  <w:r w:rsidRPr="00A5335F">
                    <w:rPr>
                      <w:b/>
                      <w:i/>
                      <w:color w:val="000000" w:themeColor="text1"/>
                      <w:szCs w:val="26"/>
                      <w:lang w:val="sv-SE"/>
                    </w:rPr>
                    <w:t>Nơi nhận:</w:t>
                  </w:r>
                </w:p>
              </w:tc>
            </w:tr>
            <w:tr w:rsidR="00AD3A7B" w:rsidRPr="00A5335F" w14:paraId="2F635992" w14:textId="77777777" w:rsidTr="00354C93">
              <w:tc>
                <w:tcPr>
                  <w:tcW w:w="4602" w:type="dxa"/>
                </w:tcPr>
                <w:p w14:paraId="31085A5C" w14:textId="77777777" w:rsidR="00AD3A7B" w:rsidRPr="00AD3A7B" w:rsidRDefault="00AD3A7B" w:rsidP="00354C93">
                  <w:pPr>
                    <w:tabs>
                      <w:tab w:val="left" w:pos="7755"/>
                    </w:tabs>
                    <w:spacing w:line="276" w:lineRule="auto"/>
                    <w:rPr>
                      <w:rFonts w:ascii="Times New Roman" w:hAnsi="Times New Roman"/>
                      <w:b/>
                      <w:color w:val="000000" w:themeColor="text1"/>
                      <w:lang w:val="sv-SE"/>
                    </w:rPr>
                  </w:pPr>
                  <w:r w:rsidRPr="00A5335F">
                    <w:rPr>
                      <w:color w:val="000000" w:themeColor="text1"/>
                      <w:lang w:val="sv-SE"/>
                    </w:rPr>
                    <w:t xml:space="preserve">- </w:t>
                  </w:r>
                  <w:r w:rsidRPr="00AD3A7B">
                    <w:rPr>
                      <w:rFonts w:ascii="Times New Roman" w:hAnsi="Times New Roman"/>
                      <w:color w:val="000000" w:themeColor="text1"/>
                      <w:lang w:val="sv-SE"/>
                    </w:rPr>
                    <w:t xml:space="preserve">Lãnh đạo PGD-ĐT (báo cáo);                                          </w:t>
                  </w:r>
                </w:p>
                <w:p w14:paraId="287F4FB8" w14:textId="77777777" w:rsidR="00AD3A7B" w:rsidRPr="00AD3A7B" w:rsidRDefault="00AD3A7B" w:rsidP="00354C93">
                  <w:pPr>
                    <w:tabs>
                      <w:tab w:val="left" w:pos="7755"/>
                    </w:tabs>
                    <w:spacing w:line="276" w:lineRule="auto"/>
                    <w:rPr>
                      <w:rFonts w:ascii="Times New Roman" w:hAnsi="Times New Roman"/>
                      <w:color w:val="000000" w:themeColor="text1"/>
                      <w:lang w:val="sv-SE"/>
                    </w:rPr>
                  </w:pPr>
                  <w:r w:rsidRPr="00AD3A7B">
                    <w:rPr>
                      <w:rFonts w:ascii="Times New Roman" w:hAnsi="Times New Roman"/>
                      <w:color w:val="000000" w:themeColor="text1"/>
                      <w:lang w:val="sv-SE"/>
                    </w:rPr>
                    <w:t xml:space="preserve">- CB-GV-NV (thực hiện);                                                  </w:t>
                  </w:r>
                </w:p>
                <w:p w14:paraId="37220695" w14:textId="35A296CE" w:rsidR="00AD3A7B" w:rsidRPr="00A5335F" w:rsidRDefault="00AD3A7B" w:rsidP="00354C93">
                  <w:pPr>
                    <w:spacing w:line="276" w:lineRule="auto"/>
                    <w:rPr>
                      <w:color w:val="000000" w:themeColor="text1"/>
                      <w:szCs w:val="26"/>
                    </w:rPr>
                  </w:pPr>
                  <w:r w:rsidRPr="00AD3A7B">
                    <w:rPr>
                      <w:rFonts w:ascii="Times New Roman" w:hAnsi="Times New Roman"/>
                      <w:color w:val="000000" w:themeColor="text1"/>
                    </w:rPr>
                    <w:t>- Lưu: VT.</w:t>
                  </w:r>
                </w:p>
              </w:tc>
            </w:tr>
          </w:tbl>
          <w:p w14:paraId="11700EE8" w14:textId="77777777" w:rsidR="00AD3A7B" w:rsidRPr="00062DFF" w:rsidRDefault="00AD3A7B" w:rsidP="00354C93">
            <w:pPr>
              <w:rPr>
                <w:rFonts w:eastAsia="Calibri"/>
                <w:color w:val="000000" w:themeColor="text1"/>
                <w:sz w:val="22"/>
              </w:rPr>
            </w:pPr>
          </w:p>
        </w:tc>
        <w:tc>
          <w:tcPr>
            <w:tcW w:w="4673" w:type="dxa"/>
          </w:tcPr>
          <w:p w14:paraId="12F89E18" w14:textId="77777777" w:rsidR="00AD3A7B" w:rsidRPr="000E61C6" w:rsidRDefault="00AD3A7B" w:rsidP="00354C93">
            <w:pPr>
              <w:jc w:val="center"/>
              <w:rPr>
                <w:rFonts w:eastAsia="Calibri"/>
                <w:b/>
                <w:bCs/>
                <w:color w:val="000000" w:themeColor="text1"/>
                <w:sz w:val="28"/>
                <w:szCs w:val="28"/>
              </w:rPr>
            </w:pPr>
            <w:r>
              <w:rPr>
                <w:rFonts w:eastAsia="Calibri"/>
                <w:b/>
                <w:bCs/>
                <w:color w:val="000000" w:themeColor="text1"/>
                <w:sz w:val="28"/>
                <w:szCs w:val="28"/>
              </w:rPr>
              <w:t>HIỆU</w:t>
            </w:r>
            <w:r w:rsidRPr="00B87702">
              <w:rPr>
                <w:rFonts w:eastAsia="Calibri"/>
                <w:b/>
                <w:bCs/>
                <w:color w:val="000000" w:themeColor="text1"/>
                <w:sz w:val="28"/>
                <w:szCs w:val="28"/>
                <w:lang w:val="vi-VN"/>
              </w:rPr>
              <w:t xml:space="preserve"> </w:t>
            </w:r>
            <w:r>
              <w:rPr>
                <w:rFonts w:eastAsia="Calibri"/>
                <w:b/>
                <w:bCs/>
                <w:color w:val="000000" w:themeColor="text1"/>
                <w:sz w:val="28"/>
                <w:szCs w:val="28"/>
              </w:rPr>
              <w:t xml:space="preserve">TRƯỞNG </w:t>
            </w:r>
          </w:p>
          <w:p w14:paraId="66D5C0F4" w14:textId="77777777" w:rsidR="00AD3A7B" w:rsidRPr="00B87702" w:rsidRDefault="00AD3A7B" w:rsidP="00354C93">
            <w:pPr>
              <w:jc w:val="center"/>
              <w:rPr>
                <w:rFonts w:eastAsia="Calibri"/>
                <w:b/>
                <w:bCs/>
                <w:color w:val="000000" w:themeColor="text1"/>
                <w:sz w:val="28"/>
                <w:szCs w:val="28"/>
                <w:lang w:val="vi-VN"/>
              </w:rPr>
            </w:pPr>
          </w:p>
          <w:p w14:paraId="3158405C" w14:textId="77777777" w:rsidR="00AD3A7B" w:rsidRPr="00B87702" w:rsidRDefault="00AD3A7B" w:rsidP="00354C93">
            <w:pPr>
              <w:jc w:val="center"/>
              <w:rPr>
                <w:rFonts w:eastAsia="Calibri"/>
                <w:b/>
                <w:bCs/>
                <w:color w:val="000000" w:themeColor="text1"/>
                <w:sz w:val="28"/>
                <w:szCs w:val="28"/>
                <w:lang w:val="vi-VN"/>
              </w:rPr>
            </w:pPr>
          </w:p>
          <w:p w14:paraId="21A9DC98" w14:textId="77777777" w:rsidR="00AD3A7B" w:rsidRDefault="00AD3A7B" w:rsidP="00354C93">
            <w:pPr>
              <w:jc w:val="center"/>
              <w:rPr>
                <w:rFonts w:eastAsia="Calibri"/>
                <w:b/>
                <w:bCs/>
                <w:color w:val="000000" w:themeColor="text1"/>
                <w:sz w:val="28"/>
                <w:szCs w:val="28"/>
              </w:rPr>
            </w:pPr>
          </w:p>
          <w:p w14:paraId="0C807E86" w14:textId="77777777" w:rsidR="00AD3A7B" w:rsidRDefault="00AD3A7B" w:rsidP="00354C93">
            <w:pPr>
              <w:jc w:val="center"/>
              <w:rPr>
                <w:rFonts w:eastAsia="Calibri"/>
                <w:b/>
                <w:bCs/>
                <w:color w:val="000000" w:themeColor="text1"/>
                <w:sz w:val="28"/>
                <w:szCs w:val="28"/>
              </w:rPr>
            </w:pPr>
          </w:p>
          <w:p w14:paraId="3882A336" w14:textId="77777777" w:rsidR="00AD3A7B" w:rsidRPr="00D24D79" w:rsidRDefault="00AD3A7B" w:rsidP="00354C93">
            <w:pPr>
              <w:jc w:val="center"/>
              <w:rPr>
                <w:rFonts w:eastAsia="Calibri"/>
                <w:b/>
                <w:bCs/>
                <w:color w:val="000000" w:themeColor="text1"/>
                <w:sz w:val="28"/>
                <w:szCs w:val="28"/>
              </w:rPr>
            </w:pPr>
          </w:p>
          <w:p w14:paraId="06BC21DE" w14:textId="3784F018" w:rsidR="00AD3A7B" w:rsidRPr="00B87702" w:rsidRDefault="00AD3A7B" w:rsidP="00354C93">
            <w:pPr>
              <w:jc w:val="center"/>
              <w:rPr>
                <w:rFonts w:eastAsia="Calibri"/>
                <w:color w:val="000000" w:themeColor="text1"/>
              </w:rPr>
            </w:pPr>
            <w:r w:rsidRPr="007F6858">
              <w:rPr>
                <w:rFonts w:ascii="Times New Roman" w:hAnsi="Times New Roman"/>
                <w:b/>
                <w:sz w:val="28"/>
                <w:szCs w:val="28"/>
                <w:lang w:val="vi-VN"/>
              </w:rPr>
              <w:t>Hồ Trác Nhuỵ Lam</w:t>
            </w:r>
          </w:p>
        </w:tc>
      </w:tr>
    </w:tbl>
    <w:p w14:paraId="4891DE5D" w14:textId="77777777" w:rsidR="004D2853" w:rsidRPr="00485AA1" w:rsidRDefault="004D2853" w:rsidP="00D656B0">
      <w:pPr>
        <w:pStyle w:val="BodyText"/>
        <w:spacing w:before="120" w:after="120" w:line="240" w:lineRule="auto"/>
        <w:ind w:firstLine="426"/>
        <w:jc w:val="both"/>
        <w:rPr>
          <w:rFonts w:ascii="Times New Roman" w:hAnsi="Times New Roman"/>
        </w:rPr>
      </w:pPr>
    </w:p>
    <w:p w14:paraId="48454EA2" w14:textId="77777777" w:rsidR="004D2853" w:rsidRPr="00485AA1" w:rsidRDefault="004D2853" w:rsidP="00D656B0">
      <w:pPr>
        <w:autoSpaceDE w:val="0"/>
        <w:autoSpaceDN w:val="0"/>
        <w:adjustRightInd w:val="0"/>
        <w:spacing w:before="120" w:after="120"/>
        <w:ind w:firstLine="720"/>
        <w:jc w:val="both"/>
        <w:rPr>
          <w:rFonts w:ascii="Times New Roman" w:eastAsiaTheme="minorHAnsi" w:hAnsi="Times New Roman"/>
          <w:sz w:val="26"/>
          <w:szCs w:val="26"/>
          <w14:ligatures w14:val="standardContextual"/>
        </w:rPr>
      </w:pPr>
    </w:p>
    <w:p w14:paraId="23ED0144" w14:textId="77777777" w:rsidR="008B699A" w:rsidRPr="00485AA1" w:rsidRDefault="008B699A" w:rsidP="00D656B0">
      <w:pPr>
        <w:autoSpaceDE w:val="0"/>
        <w:autoSpaceDN w:val="0"/>
        <w:adjustRightInd w:val="0"/>
        <w:spacing w:before="120" w:after="120"/>
        <w:jc w:val="center"/>
        <w:rPr>
          <w:rFonts w:ascii="Times New Roman" w:eastAsiaTheme="minorHAnsi" w:hAnsi="Times New Roman"/>
          <w:b/>
          <w:bCs/>
          <w:sz w:val="26"/>
          <w:szCs w:val="26"/>
          <w14:ligatures w14:val="standardContextual"/>
        </w:rPr>
      </w:pPr>
    </w:p>
    <w:p w14:paraId="74523BB4" w14:textId="77777777" w:rsidR="003D42C5" w:rsidRPr="00485AA1" w:rsidRDefault="003D42C5" w:rsidP="00D656B0">
      <w:pPr>
        <w:spacing w:before="120" w:after="120"/>
        <w:rPr>
          <w:rFonts w:ascii="Times New Roman" w:hAnsi="Times New Roman"/>
          <w:sz w:val="26"/>
          <w:szCs w:val="26"/>
        </w:rPr>
      </w:pPr>
    </w:p>
    <w:sectPr w:rsidR="003D42C5" w:rsidRPr="00485AA1" w:rsidSect="00BF6DC5">
      <w:pgSz w:w="11906" w:h="16838" w:code="9"/>
      <w:pgMar w:top="994" w:right="850" w:bottom="1166" w:left="113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B12FF"/>
    <w:multiLevelType w:val="hybridMultilevel"/>
    <w:tmpl w:val="0A3A9D20"/>
    <w:lvl w:ilvl="0" w:tplc="72F45CF0">
      <w:numFmt w:val="bullet"/>
      <w:lvlText w:val="-"/>
      <w:lvlJc w:val="left"/>
      <w:pPr>
        <w:ind w:left="184" w:hanging="135"/>
      </w:pPr>
      <w:rPr>
        <w:rFonts w:ascii="Times New Roman" w:eastAsia="Times New Roman" w:hAnsi="Times New Roman" w:cs="Times New Roman" w:hint="default"/>
        <w:b w:val="0"/>
        <w:bCs w:val="0"/>
        <w:i w:val="0"/>
        <w:iCs w:val="0"/>
        <w:spacing w:val="0"/>
        <w:w w:val="100"/>
        <w:sz w:val="23"/>
        <w:szCs w:val="23"/>
        <w:lang w:val="vi" w:eastAsia="en-US" w:bidi="ar-SA"/>
      </w:rPr>
    </w:lvl>
    <w:lvl w:ilvl="1" w:tplc="F86AB830">
      <w:numFmt w:val="bullet"/>
      <w:lvlText w:val="•"/>
      <w:lvlJc w:val="left"/>
      <w:pPr>
        <w:ind w:left="574" w:hanging="135"/>
      </w:pPr>
      <w:rPr>
        <w:rFonts w:hint="default"/>
        <w:lang w:val="vi" w:eastAsia="en-US" w:bidi="ar-SA"/>
      </w:rPr>
    </w:lvl>
    <w:lvl w:ilvl="2" w:tplc="C366DA6A">
      <w:numFmt w:val="bullet"/>
      <w:lvlText w:val="•"/>
      <w:lvlJc w:val="left"/>
      <w:pPr>
        <w:ind w:left="969" w:hanging="135"/>
      </w:pPr>
      <w:rPr>
        <w:rFonts w:hint="default"/>
        <w:lang w:val="vi" w:eastAsia="en-US" w:bidi="ar-SA"/>
      </w:rPr>
    </w:lvl>
    <w:lvl w:ilvl="3" w:tplc="D3D2B750">
      <w:numFmt w:val="bullet"/>
      <w:lvlText w:val="•"/>
      <w:lvlJc w:val="left"/>
      <w:pPr>
        <w:ind w:left="1364" w:hanging="135"/>
      </w:pPr>
      <w:rPr>
        <w:rFonts w:hint="default"/>
        <w:lang w:val="vi" w:eastAsia="en-US" w:bidi="ar-SA"/>
      </w:rPr>
    </w:lvl>
    <w:lvl w:ilvl="4" w:tplc="FB3A6330">
      <w:numFmt w:val="bullet"/>
      <w:lvlText w:val="•"/>
      <w:lvlJc w:val="left"/>
      <w:pPr>
        <w:ind w:left="1759" w:hanging="135"/>
      </w:pPr>
      <w:rPr>
        <w:rFonts w:hint="default"/>
        <w:lang w:val="vi" w:eastAsia="en-US" w:bidi="ar-SA"/>
      </w:rPr>
    </w:lvl>
    <w:lvl w:ilvl="5" w:tplc="AE20A7CC">
      <w:numFmt w:val="bullet"/>
      <w:lvlText w:val="•"/>
      <w:lvlJc w:val="left"/>
      <w:pPr>
        <w:ind w:left="2154" w:hanging="135"/>
      </w:pPr>
      <w:rPr>
        <w:rFonts w:hint="default"/>
        <w:lang w:val="vi" w:eastAsia="en-US" w:bidi="ar-SA"/>
      </w:rPr>
    </w:lvl>
    <w:lvl w:ilvl="6" w:tplc="DCE02354">
      <w:numFmt w:val="bullet"/>
      <w:lvlText w:val="•"/>
      <w:lvlJc w:val="left"/>
      <w:pPr>
        <w:ind w:left="2548" w:hanging="135"/>
      </w:pPr>
      <w:rPr>
        <w:rFonts w:hint="default"/>
        <w:lang w:val="vi" w:eastAsia="en-US" w:bidi="ar-SA"/>
      </w:rPr>
    </w:lvl>
    <w:lvl w:ilvl="7" w:tplc="BDEA6AF6">
      <w:numFmt w:val="bullet"/>
      <w:lvlText w:val="•"/>
      <w:lvlJc w:val="left"/>
      <w:pPr>
        <w:ind w:left="2943" w:hanging="135"/>
      </w:pPr>
      <w:rPr>
        <w:rFonts w:hint="default"/>
        <w:lang w:val="vi" w:eastAsia="en-US" w:bidi="ar-SA"/>
      </w:rPr>
    </w:lvl>
    <w:lvl w:ilvl="8" w:tplc="E00A9E96">
      <w:numFmt w:val="bullet"/>
      <w:lvlText w:val="•"/>
      <w:lvlJc w:val="left"/>
      <w:pPr>
        <w:ind w:left="3338" w:hanging="135"/>
      </w:pPr>
      <w:rPr>
        <w:rFonts w:hint="default"/>
        <w:lang w:val="vi" w:eastAsia="en-US" w:bidi="ar-SA"/>
      </w:rPr>
    </w:lvl>
  </w:abstractNum>
  <w:num w:numId="1" w16cid:durableId="140394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9A"/>
    <w:rsid w:val="0005293D"/>
    <w:rsid w:val="000556C3"/>
    <w:rsid w:val="00252778"/>
    <w:rsid w:val="003D42C5"/>
    <w:rsid w:val="0041384F"/>
    <w:rsid w:val="00485AA1"/>
    <w:rsid w:val="004D2853"/>
    <w:rsid w:val="006A2734"/>
    <w:rsid w:val="006D3591"/>
    <w:rsid w:val="00706121"/>
    <w:rsid w:val="00851B2C"/>
    <w:rsid w:val="008B699A"/>
    <w:rsid w:val="009836E2"/>
    <w:rsid w:val="009C247B"/>
    <w:rsid w:val="00A1675E"/>
    <w:rsid w:val="00A701F9"/>
    <w:rsid w:val="00AD3A7B"/>
    <w:rsid w:val="00BE111D"/>
    <w:rsid w:val="00BF6DC5"/>
    <w:rsid w:val="00D656B0"/>
    <w:rsid w:val="00DF5CE9"/>
    <w:rsid w:val="00F60D75"/>
    <w:rsid w:val="00FC7A87"/>
    <w:rsid w:val="00FD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EC6B"/>
  <w15:chartTrackingRefBased/>
  <w15:docId w15:val="{F9BE4B02-0826-437E-8594-4CB6524B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9A"/>
    <w:pPr>
      <w:spacing w:after="0" w:line="240" w:lineRule="auto"/>
    </w:pPr>
    <w:rPr>
      <w:rFonts w:ascii="VNI-Times" w:eastAsia="Times New Roman" w:hAnsi="VN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4D2853"/>
    <w:rPr>
      <w:rFonts w:eastAsia="Times New Roman" w:cs="Times New Roman"/>
      <w:sz w:val="26"/>
      <w:szCs w:val="26"/>
    </w:rPr>
  </w:style>
  <w:style w:type="paragraph" w:styleId="BodyText">
    <w:name w:val="Body Text"/>
    <w:basedOn w:val="Normal"/>
    <w:link w:val="BodyTextChar"/>
    <w:qFormat/>
    <w:rsid w:val="004D2853"/>
    <w:pPr>
      <w:widowControl w:val="0"/>
      <w:spacing w:after="100" w:line="259" w:lineRule="auto"/>
      <w:ind w:firstLine="400"/>
    </w:pPr>
    <w:rPr>
      <w:rFonts w:asciiTheme="minorHAnsi" w:hAnsiTheme="minorHAnsi"/>
      <w:kern w:val="2"/>
      <w:sz w:val="26"/>
      <w:szCs w:val="26"/>
      <w14:ligatures w14:val="standardContextual"/>
    </w:rPr>
  </w:style>
  <w:style w:type="character" w:customStyle="1" w:styleId="BodyTextChar1">
    <w:name w:val="Body Text Char1"/>
    <w:basedOn w:val="DefaultParagraphFont"/>
    <w:uiPriority w:val="99"/>
    <w:semiHidden/>
    <w:rsid w:val="004D2853"/>
    <w:rPr>
      <w:rFonts w:ascii="VNI-Times" w:eastAsia="Times New Roman" w:hAnsi="VNI-Times" w:cs="Times New Roman"/>
      <w:kern w:val="0"/>
      <w:sz w:val="24"/>
      <w:szCs w:val="24"/>
      <w14:ligatures w14:val="none"/>
    </w:rPr>
  </w:style>
  <w:style w:type="paragraph" w:customStyle="1" w:styleId="TableParagraph">
    <w:name w:val="Table Paragraph"/>
    <w:basedOn w:val="Normal"/>
    <w:uiPriority w:val="1"/>
    <w:qFormat/>
    <w:rsid w:val="00D656B0"/>
    <w:pPr>
      <w:widowControl w:val="0"/>
      <w:autoSpaceDE w:val="0"/>
      <w:autoSpaceDN w:val="0"/>
    </w:pPr>
    <w:rPr>
      <w:rFonts w:ascii="Times New Roman" w:hAnsi="Times New Roman"/>
      <w:sz w:val="22"/>
      <w:szCs w:val="22"/>
      <w:lang w:val="vi"/>
    </w:rPr>
  </w:style>
  <w:style w:type="table" w:customStyle="1" w:styleId="LiBang2">
    <w:name w:val="Lưới Bảng2"/>
    <w:basedOn w:val="TableNormal"/>
    <w:next w:val="TableGrid"/>
    <w:uiPriority w:val="59"/>
    <w:rsid w:val="00AD3A7B"/>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2024-10-01T04:02:00Z</cp:lastPrinted>
  <dcterms:created xsi:type="dcterms:W3CDTF">2024-09-30T08:56:00Z</dcterms:created>
  <dcterms:modified xsi:type="dcterms:W3CDTF">2024-10-01T04:03:00Z</dcterms:modified>
</cp:coreProperties>
</file>