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72" w:type="dxa"/>
        <w:jc w:val="center"/>
        <w:tblLook w:val="04A0" w:firstRow="1" w:lastRow="0" w:firstColumn="1" w:lastColumn="0" w:noHBand="0" w:noVBand="1"/>
      </w:tblPr>
      <w:tblGrid>
        <w:gridCol w:w="4962"/>
        <w:gridCol w:w="6210"/>
      </w:tblGrid>
      <w:tr w:rsidR="00100909" w:rsidRPr="00F77C0B" w:rsidTr="008238BA">
        <w:trPr>
          <w:jc w:val="center"/>
        </w:trPr>
        <w:tc>
          <w:tcPr>
            <w:tcW w:w="4962" w:type="dxa"/>
            <w:shd w:val="clear" w:color="auto" w:fill="auto"/>
          </w:tcPr>
          <w:p w:rsidR="00100909" w:rsidRPr="008238BA" w:rsidRDefault="008238BA" w:rsidP="00100909">
            <w:pPr>
              <w:spacing w:after="0" w:line="240" w:lineRule="auto"/>
              <w:jc w:val="center"/>
              <w:rPr>
                <w:b/>
                <w:sz w:val="26"/>
                <w:szCs w:val="26"/>
              </w:rPr>
            </w:pPr>
            <w:r>
              <w:rPr>
                <w:sz w:val="26"/>
                <w:szCs w:val="26"/>
              </w:rPr>
              <w:t xml:space="preserve">       </w:t>
            </w:r>
            <w:r w:rsidR="00100909" w:rsidRPr="008238BA">
              <w:rPr>
                <w:sz w:val="26"/>
                <w:szCs w:val="26"/>
              </w:rPr>
              <w:t>ỦY BAN NHÂN DÂN</w:t>
            </w:r>
          </w:p>
          <w:p w:rsidR="00100909" w:rsidRPr="008238BA" w:rsidRDefault="008238BA" w:rsidP="00100909">
            <w:pPr>
              <w:spacing w:after="0" w:line="240" w:lineRule="auto"/>
              <w:jc w:val="center"/>
              <w:rPr>
                <w:sz w:val="26"/>
                <w:szCs w:val="26"/>
              </w:rPr>
            </w:pPr>
            <w:r>
              <w:rPr>
                <w:b/>
                <w:sz w:val="26"/>
                <w:szCs w:val="26"/>
              </w:rPr>
              <w:t xml:space="preserve">       </w:t>
            </w:r>
            <w:r w:rsidR="00100909" w:rsidRPr="008238BA">
              <w:rPr>
                <w:sz w:val="26"/>
                <w:szCs w:val="26"/>
              </w:rPr>
              <w:t>QUẬN TÂN BÌNH</w:t>
            </w:r>
          </w:p>
          <w:p w:rsidR="00100909" w:rsidRPr="008238BA" w:rsidRDefault="008238BA" w:rsidP="00100909">
            <w:pPr>
              <w:spacing w:after="0" w:line="240" w:lineRule="auto"/>
              <w:jc w:val="center"/>
              <w:rPr>
                <w:b/>
                <w:sz w:val="26"/>
                <w:szCs w:val="26"/>
              </w:rPr>
            </w:pPr>
            <w:r>
              <w:rPr>
                <w:noProof/>
              </w:rPr>
              <mc:AlternateContent>
                <mc:Choice Requires="wps">
                  <w:drawing>
                    <wp:anchor distT="4294967295" distB="4294967295" distL="114300" distR="114300" simplePos="0" relativeHeight="251659264" behindDoc="0" locked="0" layoutInCell="1" allowOverlap="1" wp14:anchorId="7D60A618" wp14:editId="7FD0DA1B">
                      <wp:simplePos x="0" y="0"/>
                      <wp:positionH relativeFrom="column">
                        <wp:posOffset>1158875</wp:posOffset>
                      </wp:positionH>
                      <wp:positionV relativeFrom="paragraph">
                        <wp:posOffset>198755</wp:posOffset>
                      </wp:positionV>
                      <wp:extent cx="819785" cy="0"/>
                      <wp:effectExtent l="0" t="0" r="374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7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B79B49"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25pt,15.65pt" to="155.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" strokecolor="windowText" strokeweight=".5pt">
                      <v:stroke joinstyle="miter"/>
                      <o:lock v:ext="edit" shapetype="f"/>
                    </v:line>
                  </w:pict>
                </mc:Fallback>
              </mc:AlternateContent>
            </w:r>
            <w:r>
              <w:rPr>
                <w:b/>
                <w:sz w:val="26"/>
                <w:szCs w:val="26"/>
              </w:rPr>
              <w:t xml:space="preserve">          </w:t>
            </w:r>
            <w:r w:rsidR="00100909" w:rsidRPr="008238BA">
              <w:rPr>
                <w:b/>
                <w:sz w:val="26"/>
                <w:szCs w:val="26"/>
              </w:rPr>
              <w:t>PHÒNG GIÁO DỤC VÀ ĐÀO TẠO</w:t>
            </w:r>
          </w:p>
          <w:p w:rsidR="00100909" w:rsidRPr="00903255" w:rsidRDefault="00100909" w:rsidP="00100909">
            <w:pPr>
              <w:spacing w:after="0" w:line="240" w:lineRule="auto"/>
              <w:jc w:val="center"/>
              <w:rPr>
                <w:b/>
              </w:rPr>
            </w:pPr>
          </w:p>
          <w:p w:rsidR="00100909" w:rsidRPr="00AF2BFB" w:rsidRDefault="008238BA" w:rsidP="00100909">
            <w:pPr>
              <w:spacing w:after="0" w:line="240" w:lineRule="auto"/>
              <w:ind w:left="133" w:right="356"/>
              <w:jc w:val="center"/>
              <w:rPr>
                <w:szCs w:val="28"/>
              </w:rPr>
            </w:pPr>
            <w:r>
              <w:rPr>
                <w:szCs w:val="28"/>
              </w:rPr>
              <w:t xml:space="preserve">            </w:t>
            </w:r>
            <w:r w:rsidR="00100909" w:rsidRPr="00AF2BFB">
              <w:rPr>
                <w:szCs w:val="28"/>
              </w:rPr>
              <w:t xml:space="preserve">Số: </w:t>
            </w:r>
            <w:r w:rsidR="00355AA5">
              <w:rPr>
                <w:szCs w:val="28"/>
              </w:rPr>
              <w:t>338</w:t>
            </w:r>
            <w:r w:rsidR="00100909" w:rsidRPr="00AF2BFB">
              <w:rPr>
                <w:szCs w:val="28"/>
              </w:rPr>
              <w:t>/GDĐT</w:t>
            </w:r>
          </w:p>
          <w:p w:rsidR="009D0414" w:rsidRDefault="008238BA" w:rsidP="009D0414">
            <w:pPr>
              <w:spacing w:after="0" w:line="240" w:lineRule="auto"/>
              <w:ind w:left="720"/>
              <w:jc w:val="center"/>
              <w:rPr>
                <w:sz w:val="24"/>
                <w:szCs w:val="24"/>
              </w:rPr>
            </w:pPr>
            <w:r>
              <w:rPr>
                <w:sz w:val="24"/>
                <w:szCs w:val="24"/>
              </w:rPr>
              <w:t xml:space="preserve"> </w:t>
            </w:r>
            <w:r w:rsidR="00100909" w:rsidRPr="00100909">
              <w:rPr>
                <w:sz w:val="24"/>
                <w:szCs w:val="24"/>
              </w:rPr>
              <w:t xml:space="preserve">V/v </w:t>
            </w:r>
            <w:r w:rsidR="009D0414">
              <w:rPr>
                <w:sz w:val="24"/>
                <w:szCs w:val="24"/>
              </w:rPr>
              <w:t xml:space="preserve">tăng cường các biện pháp bảo vệ </w:t>
            </w:r>
          </w:p>
          <w:p w:rsidR="009D0414" w:rsidRDefault="009D0414" w:rsidP="009D0414">
            <w:pPr>
              <w:spacing w:after="0" w:line="240" w:lineRule="auto"/>
              <w:ind w:left="720"/>
              <w:jc w:val="center"/>
              <w:rPr>
                <w:sz w:val="24"/>
                <w:szCs w:val="24"/>
              </w:rPr>
            </w:pPr>
            <w:r>
              <w:rPr>
                <w:sz w:val="24"/>
                <w:szCs w:val="24"/>
              </w:rPr>
              <w:t xml:space="preserve">sức khoẻ trước ảnh hưởng của </w:t>
            </w:r>
          </w:p>
          <w:p w:rsidR="00100909" w:rsidRPr="00100909" w:rsidRDefault="009D0414" w:rsidP="009D0414">
            <w:pPr>
              <w:spacing w:after="0" w:line="240" w:lineRule="auto"/>
              <w:ind w:left="720"/>
              <w:jc w:val="center"/>
              <w:rPr>
                <w:b/>
                <w:sz w:val="24"/>
                <w:szCs w:val="24"/>
              </w:rPr>
            </w:pPr>
            <w:r>
              <w:rPr>
                <w:sz w:val="24"/>
                <w:szCs w:val="24"/>
              </w:rPr>
              <w:t>ô nhiễm không khí</w:t>
            </w:r>
          </w:p>
        </w:tc>
        <w:tc>
          <w:tcPr>
            <w:tcW w:w="6210" w:type="dxa"/>
            <w:shd w:val="clear" w:color="auto" w:fill="auto"/>
          </w:tcPr>
          <w:p w:rsidR="00100909" w:rsidRPr="008238BA" w:rsidRDefault="00100909" w:rsidP="008238BA">
            <w:pPr>
              <w:spacing w:after="0" w:line="240" w:lineRule="auto"/>
              <w:rPr>
                <w:b/>
                <w:sz w:val="26"/>
                <w:szCs w:val="26"/>
              </w:rPr>
            </w:pPr>
            <w:r w:rsidRPr="008238BA">
              <w:rPr>
                <w:b/>
                <w:sz w:val="26"/>
                <w:szCs w:val="26"/>
              </w:rPr>
              <w:t>CỘNG HÒA XÃ HỘI CHỦ NGHĨA VIỆT NAM</w:t>
            </w:r>
          </w:p>
          <w:p w:rsidR="00100909" w:rsidRPr="00903255" w:rsidRDefault="008238BA" w:rsidP="008238BA">
            <w:pPr>
              <w:spacing w:after="0" w:line="240" w:lineRule="auto"/>
              <w:rPr>
                <w:b/>
              </w:rPr>
            </w:pPr>
            <w:r>
              <w:rPr>
                <w:b/>
                <w:sz w:val="26"/>
                <w:szCs w:val="26"/>
              </w:rPr>
              <w:t xml:space="preserve">                   </w:t>
            </w:r>
            <w:r w:rsidR="00100909" w:rsidRPr="008238BA">
              <w:rPr>
                <w:b/>
                <w:sz w:val="26"/>
                <w:szCs w:val="26"/>
              </w:rPr>
              <w:t>Độc lập – Tự do – Hạnh phúc</w:t>
            </w:r>
          </w:p>
          <w:p w:rsidR="00100909" w:rsidRPr="00F77C0B" w:rsidRDefault="00100909" w:rsidP="00100909">
            <w:pPr>
              <w:spacing w:after="0" w:line="240" w:lineRule="auto"/>
              <w:jc w:val="cente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916305</wp:posOffset>
                      </wp:positionH>
                      <wp:positionV relativeFrom="paragraph">
                        <wp:posOffset>27940</wp:posOffset>
                      </wp:positionV>
                      <wp:extent cx="187642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9C65F9"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15pt,2.2pt" to="219.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" strokecolor="windowText" strokeweight=".5pt">
                      <v:stroke joinstyle="miter"/>
                      <o:lock v:ext="edit" shapetype="f"/>
                    </v:line>
                  </w:pict>
                </mc:Fallback>
              </mc:AlternateContent>
            </w:r>
          </w:p>
          <w:p w:rsidR="00100909" w:rsidRPr="00F77C0B" w:rsidRDefault="00100909" w:rsidP="00100909">
            <w:pPr>
              <w:spacing w:after="0" w:line="240" w:lineRule="auto"/>
              <w:jc w:val="center"/>
            </w:pPr>
          </w:p>
          <w:p w:rsidR="00100909" w:rsidRPr="00AF2BFB" w:rsidRDefault="00100909" w:rsidP="00355AA5">
            <w:pPr>
              <w:spacing w:after="0" w:line="240" w:lineRule="auto"/>
              <w:jc w:val="center"/>
              <w:rPr>
                <w:b/>
                <w:i/>
                <w:szCs w:val="28"/>
              </w:rPr>
            </w:pPr>
            <w:r w:rsidRPr="00AF2BFB">
              <w:rPr>
                <w:i/>
                <w:szCs w:val="28"/>
              </w:rPr>
              <w:t xml:space="preserve">Tân Bình, ngày </w:t>
            </w:r>
            <w:r>
              <w:rPr>
                <w:i/>
                <w:szCs w:val="28"/>
              </w:rPr>
              <w:t xml:space="preserve"> </w:t>
            </w:r>
            <w:r w:rsidR="00355AA5">
              <w:rPr>
                <w:i/>
                <w:szCs w:val="28"/>
              </w:rPr>
              <w:t>11</w:t>
            </w:r>
            <w:r w:rsidR="00002005">
              <w:rPr>
                <w:i/>
                <w:szCs w:val="28"/>
              </w:rPr>
              <w:t xml:space="preserve"> </w:t>
            </w:r>
            <w:r w:rsidR="00D250BB">
              <w:rPr>
                <w:i/>
                <w:szCs w:val="28"/>
              </w:rPr>
              <w:t xml:space="preserve"> </w:t>
            </w:r>
            <w:r w:rsidRPr="00AF2BFB">
              <w:rPr>
                <w:i/>
                <w:szCs w:val="28"/>
              </w:rPr>
              <w:t xml:space="preserve"> tháng </w:t>
            </w:r>
            <w:r>
              <w:rPr>
                <w:i/>
                <w:szCs w:val="28"/>
              </w:rPr>
              <w:t xml:space="preserve"> </w:t>
            </w:r>
            <w:r w:rsidR="00002005">
              <w:rPr>
                <w:i/>
                <w:szCs w:val="28"/>
              </w:rPr>
              <w:t xml:space="preserve"> 3</w:t>
            </w:r>
            <w:r w:rsidRPr="00AF2BFB">
              <w:rPr>
                <w:i/>
                <w:szCs w:val="28"/>
              </w:rPr>
              <w:t xml:space="preserve">  năm 202</w:t>
            </w:r>
            <w:r w:rsidR="008238BA">
              <w:rPr>
                <w:i/>
                <w:szCs w:val="28"/>
              </w:rPr>
              <w:t>4</w:t>
            </w:r>
          </w:p>
        </w:tc>
      </w:tr>
    </w:tbl>
    <w:p w:rsidR="00100909" w:rsidRPr="00B7168F" w:rsidRDefault="00100909" w:rsidP="00100909">
      <w:pPr>
        <w:spacing w:after="0" w:line="240" w:lineRule="auto"/>
        <w:ind w:firstLine="720"/>
        <w:jc w:val="center"/>
        <w:rPr>
          <w:iCs/>
          <w:szCs w:val="28"/>
        </w:rPr>
      </w:pPr>
    </w:p>
    <w:p w:rsidR="009D0414" w:rsidRDefault="009D0414" w:rsidP="009D0414">
      <w:pPr>
        <w:spacing w:before="120" w:after="120"/>
        <w:ind w:left="2160"/>
        <w:jc w:val="both"/>
        <w:rPr>
          <w:szCs w:val="28"/>
        </w:rPr>
      </w:pPr>
      <w:r>
        <w:rPr>
          <w:szCs w:val="28"/>
        </w:rPr>
        <w:t xml:space="preserve">Kính gửi: </w:t>
      </w:r>
    </w:p>
    <w:p w:rsidR="009D0414" w:rsidRDefault="009D0414" w:rsidP="009D0414">
      <w:pPr>
        <w:spacing w:before="120" w:after="120"/>
        <w:ind w:left="2880"/>
        <w:jc w:val="both"/>
        <w:rPr>
          <w:szCs w:val="28"/>
        </w:rPr>
      </w:pPr>
      <w:r>
        <w:rPr>
          <w:szCs w:val="28"/>
        </w:rPr>
        <w:t>- Hiệu trưởng các trường MN, TiH, THCS (CL và NCL);</w:t>
      </w:r>
    </w:p>
    <w:p w:rsidR="009D0414" w:rsidRPr="000C0852" w:rsidRDefault="009D0414" w:rsidP="009D0414">
      <w:pPr>
        <w:spacing w:before="120" w:after="120"/>
        <w:ind w:left="2880"/>
        <w:jc w:val="both"/>
        <w:rPr>
          <w:szCs w:val="28"/>
        </w:rPr>
      </w:pPr>
      <w:r>
        <w:rPr>
          <w:szCs w:val="28"/>
        </w:rPr>
        <w:t>- Quản lý chuyên môn các nhóm, lớp mẫu giáo độc lập.</w:t>
      </w:r>
    </w:p>
    <w:p w:rsidR="009D0414" w:rsidRDefault="009D0414" w:rsidP="00733759">
      <w:pPr>
        <w:spacing w:before="120" w:after="120" w:line="240" w:lineRule="auto"/>
        <w:ind w:firstLine="561"/>
        <w:jc w:val="both"/>
        <w:rPr>
          <w:iCs/>
          <w:szCs w:val="28"/>
        </w:rPr>
      </w:pPr>
    </w:p>
    <w:p w:rsidR="00002005" w:rsidRPr="00002005" w:rsidRDefault="00100909" w:rsidP="00C62407">
      <w:pPr>
        <w:spacing w:before="120" w:after="120" w:line="240" w:lineRule="auto"/>
        <w:ind w:firstLine="561"/>
        <w:jc w:val="both"/>
        <w:rPr>
          <w:szCs w:val="28"/>
        </w:rPr>
      </w:pPr>
      <w:r w:rsidRPr="006C660C">
        <w:rPr>
          <w:iCs/>
          <w:szCs w:val="28"/>
        </w:rPr>
        <w:t xml:space="preserve">Căn cứ </w:t>
      </w:r>
      <w:r w:rsidR="00002005">
        <w:rPr>
          <w:iCs/>
          <w:szCs w:val="28"/>
        </w:rPr>
        <w:t xml:space="preserve">Công văn </w:t>
      </w:r>
      <w:r w:rsidR="001032B5">
        <w:rPr>
          <w:iCs/>
          <w:szCs w:val="28"/>
        </w:rPr>
        <w:t xml:space="preserve">số </w:t>
      </w:r>
      <w:r w:rsidR="00002005">
        <w:rPr>
          <w:iCs/>
          <w:szCs w:val="28"/>
        </w:rPr>
        <w:t>3</w:t>
      </w:r>
      <w:r w:rsidR="009D0414">
        <w:rPr>
          <w:iCs/>
          <w:szCs w:val="28"/>
        </w:rPr>
        <w:t>64</w:t>
      </w:r>
      <w:r w:rsidRPr="006C660C">
        <w:rPr>
          <w:iCs/>
          <w:szCs w:val="28"/>
        </w:rPr>
        <w:t>/</w:t>
      </w:r>
      <w:r w:rsidR="00002005">
        <w:rPr>
          <w:iCs/>
          <w:szCs w:val="28"/>
        </w:rPr>
        <w:t>TTYT-</w:t>
      </w:r>
      <w:r w:rsidR="009D0414">
        <w:rPr>
          <w:iCs/>
          <w:szCs w:val="28"/>
        </w:rPr>
        <w:t>YTCC-ATTP</w:t>
      </w:r>
      <w:r w:rsidRPr="006C660C">
        <w:rPr>
          <w:iCs/>
          <w:szCs w:val="28"/>
        </w:rPr>
        <w:t xml:space="preserve"> ngày </w:t>
      </w:r>
      <w:r w:rsidR="001032B5">
        <w:rPr>
          <w:iCs/>
          <w:szCs w:val="28"/>
        </w:rPr>
        <w:t>0</w:t>
      </w:r>
      <w:r w:rsidR="009D0414">
        <w:rPr>
          <w:iCs/>
          <w:szCs w:val="28"/>
        </w:rPr>
        <w:t>8</w:t>
      </w:r>
      <w:r w:rsidR="001032B5">
        <w:rPr>
          <w:iCs/>
          <w:szCs w:val="28"/>
        </w:rPr>
        <w:t xml:space="preserve"> </w:t>
      </w:r>
      <w:r w:rsidRPr="006C660C">
        <w:rPr>
          <w:iCs/>
          <w:szCs w:val="28"/>
        </w:rPr>
        <w:t xml:space="preserve">tháng </w:t>
      </w:r>
      <w:r w:rsidR="00002005">
        <w:rPr>
          <w:iCs/>
          <w:szCs w:val="28"/>
        </w:rPr>
        <w:t>3</w:t>
      </w:r>
      <w:r w:rsidRPr="006C660C">
        <w:rPr>
          <w:iCs/>
          <w:szCs w:val="28"/>
        </w:rPr>
        <w:t xml:space="preserve"> năm 202</w:t>
      </w:r>
      <w:r w:rsidR="001032B5">
        <w:rPr>
          <w:iCs/>
          <w:szCs w:val="28"/>
        </w:rPr>
        <w:t>4</w:t>
      </w:r>
      <w:r w:rsidRPr="006C660C">
        <w:rPr>
          <w:iCs/>
          <w:szCs w:val="28"/>
        </w:rPr>
        <w:t xml:space="preserve"> của </w:t>
      </w:r>
      <w:r w:rsidR="00002005">
        <w:rPr>
          <w:iCs/>
          <w:szCs w:val="28"/>
        </w:rPr>
        <w:t xml:space="preserve">Trung tâm Y tế </w:t>
      </w:r>
      <w:r w:rsidR="001032B5">
        <w:rPr>
          <w:iCs/>
          <w:szCs w:val="28"/>
        </w:rPr>
        <w:t xml:space="preserve">quận </w:t>
      </w:r>
      <w:r w:rsidRPr="006C660C">
        <w:rPr>
          <w:iCs/>
          <w:szCs w:val="28"/>
        </w:rPr>
        <w:t xml:space="preserve">về </w:t>
      </w:r>
      <w:r w:rsidR="00733759">
        <w:rPr>
          <w:iCs/>
          <w:szCs w:val="28"/>
        </w:rPr>
        <w:t xml:space="preserve">việc </w:t>
      </w:r>
      <w:r w:rsidR="009D0414">
        <w:rPr>
          <w:szCs w:val="28"/>
        </w:rPr>
        <w:t>tăng cường khuyến cáo cộng đồng các biện pháp bảo vệ sức khoẻ trước ảnh hưởng của ô nhiễm không khí.</w:t>
      </w:r>
    </w:p>
    <w:p w:rsidR="009D0414" w:rsidRDefault="009D0414" w:rsidP="00C62407">
      <w:pPr>
        <w:spacing w:before="120" w:after="120" w:line="240" w:lineRule="auto"/>
        <w:ind w:firstLine="720"/>
        <w:jc w:val="both"/>
        <w:rPr>
          <w:szCs w:val="28"/>
        </w:rPr>
      </w:pPr>
      <w:r>
        <w:rPr>
          <w:szCs w:val="28"/>
        </w:rPr>
        <w:t>Phòng Giáo dục và Đào tạo đề nghị cán bộ quản lý các trường mầm non, tiểu học, trung học cơ sở (công lập và ngoài công lập), quản lý chuyên môn các nhóm, lớp mẫu giáo độc lập (sau gọi chung là Thủ trưởng các đơn vị) thực hiện nội dung sau:</w:t>
      </w:r>
    </w:p>
    <w:p w:rsidR="009D0414" w:rsidRDefault="009D0414" w:rsidP="00C62407">
      <w:pPr>
        <w:spacing w:before="120" w:after="120" w:line="240" w:lineRule="auto"/>
        <w:ind w:firstLine="561"/>
        <w:jc w:val="both"/>
        <w:rPr>
          <w:szCs w:val="28"/>
        </w:rPr>
      </w:pPr>
      <w:r>
        <w:rPr>
          <w:szCs w:val="28"/>
        </w:rPr>
        <w:t>1.</w:t>
      </w:r>
      <w:r w:rsidR="00C62407">
        <w:rPr>
          <w:szCs w:val="28"/>
        </w:rPr>
        <w:t xml:space="preserve"> </w:t>
      </w:r>
      <w:r w:rsidRPr="009D0414">
        <w:rPr>
          <w:szCs w:val="28"/>
        </w:rPr>
        <w:t>Triển khai hoạt động truyền thông các biện pháp bảo vệ sức khoẻ và phòng, chống ảnh hưởng</w:t>
      </w:r>
      <w:r>
        <w:rPr>
          <w:szCs w:val="28"/>
        </w:rPr>
        <w:t xml:space="preserve"> của ô nhiễ</w:t>
      </w:r>
      <w:r w:rsidR="00C62407">
        <w:rPr>
          <w:szCs w:val="28"/>
        </w:rPr>
        <w:t>m không khí tới đội ngũ cán bộ quản lý,</w:t>
      </w:r>
      <w:r>
        <w:rPr>
          <w:szCs w:val="28"/>
        </w:rPr>
        <w:t xml:space="preserve"> giáo viên, nhân viên và học sinh dưới nhiều hình thức như truyền thông trực tiếp, bảng tin truyền thông, </w:t>
      </w:r>
      <w:r w:rsidR="00C62407">
        <w:rPr>
          <w:szCs w:val="28"/>
        </w:rPr>
        <w:t xml:space="preserve">bảng tin điện tử, </w:t>
      </w:r>
      <w:r>
        <w:rPr>
          <w:szCs w:val="28"/>
        </w:rPr>
        <w:t>mạng xã hội…</w:t>
      </w:r>
    </w:p>
    <w:p w:rsidR="009D0414" w:rsidRDefault="009D0414" w:rsidP="00C62407">
      <w:pPr>
        <w:spacing w:before="120" w:after="120" w:line="240" w:lineRule="auto"/>
        <w:ind w:firstLine="561"/>
        <w:jc w:val="both"/>
        <w:rPr>
          <w:szCs w:val="28"/>
        </w:rPr>
      </w:pPr>
      <w:r>
        <w:rPr>
          <w:szCs w:val="28"/>
        </w:rPr>
        <w:t>2. Đăng tải thông tin truyền thông về tăng tăng cường khuyến cáo cộng đồng các biện pháp bảo vệ sức khoẻ trước ảnh hưởng của ô nhiễm không khí tới sức khoẻ cộng đồng trên trang thông tin của đơn vị (</w:t>
      </w:r>
      <w:r w:rsidRPr="009D0414">
        <w:rPr>
          <w:i/>
          <w:iCs/>
          <w:szCs w:val="28"/>
        </w:rPr>
        <w:t xml:space="preserve">Công văn số 364/TTYT-YTCC-ATTP ngày 08 tháng 3 năm 2024 của Trung tâm Y tế quận về việc </w:t>
      </w:r>
      <w:r w:rsidRPr="009D0414">
        <w:rPr>
          <w:i/>
          <w:szCs w:val="28"/>
        </w:rPr>
        <w:t>tăng cường khuyến cáo cộng đồng các biện pháp bảo vệ sức khoẻ trước ảnh hưởng của ô nhiễm không khí</w:t>
      </w:r>
      <w:r>
        <w:rPr>
          <w:szCs w:val="28"/>
        </w:rPr>
        <w:t>).</w:t>
      </w:r>
    </w:p>
    <w:p w:rsidR="00C62407" w:rsidRPr="00002005" w:rsidRDefault="00C62407" w:rsidP="00C62407">
      <w:pPr>
        <w:spacing w:before="120" w:after="120" w:line="240" w:lineRule="auto"/>
        <w:ind w:firstLine="561"/>
        <w:jc w:val="both"/>
        <w:rPr>
          <w:szCs w:val="28"/>
        </w:rPr>
      </w:pPr>
      <w:r>
        <w:rPr>
          <w:szCs w:val="28"/>
        </w:rPr>
        <w:t>Đề nghị Thủ trưởng các đơn vị quan tâm thực hiện./.</w:t>
      </w:r>
    </w:p>
    <w:p w:rsidR="00410574" w:rsidRDefault="00410574" w:rsidP="00C62407">
      <w:pPr>
        <w:spacing w:before="120" w:after="120" w:line="240" w:lineRule="auto"/>
        <w:jc w:val="both"/>
        <w:rPr>
          <w:szCs w:val="28"/>
        </w:rPr>
      </w:pPr>
    </w:p>
    <w:p w:rsidR="00410574" w:rsidRPr="00410574" w:rsidRDefault="00410574" w:rsidP="00410574">
      <w:pPr>
        <w:spacing w:after="0" w:line="240" w:lineRule="auto"/>
        <w:jc w:val="both"/>
        <w:rPr>
          <w:b/>
          <w:szCs w:val="28"/>
        </w:rPr>
      </w:pPr>
      <w:r w:rsidRPr="00410574">
        <w:rPr>
          <w:b/>
          <w:i/>
          <w:sz w:val="24"/>
          <w:szCs w:val="24"/>
        </w:rPr>
        <w:t xml:space="preserve">Nơi nhận: </w:t>
      </w:r>
      <w:r>
        <w:rPr>
          <w:szCs w:val="28"/>
        </w:rPr>
        <w:t xml:space="preserve">                                                                   </w:t>
      </w:r>
      <w:r w:rsidR="006C660C">
        <w:rPr>
          <w:szCs w:val="28"/>
        </w:rPr>
        <w:t xml:space="preserve">  </w:t>
      </w:r>
      <w:r w:rsidR="0056306F">
        <w:rPr>
          <w:szCs w:val="28"/>
        </w:rPr>
        <w:t xml:space="preserve"> </w:t>
      </w:r>
      <w:r w:rsidR="008238BA">
        <w:rPr>
          <w:szCs w:val="28"/>
        </w:rPr>
        <w:t xml:space="preserve"> </w:t>
      </w:r>
      <w:r w:rsidR="0056306F">
        <w:rPr>
          <w:szCs w:val="28"/>
        </w:rPr>
        <w:t xml:space="preserve">    </w:t>
      </w:r>
      <w:r w:rsidR="0056306F" w:rsidRPr="0056306F">
        <w:rPr>
          <w:b/>
          <w:szCs w:val="28"/>
        </w:rPr>
        <w:t>KT.</w:t>
      </w:r>
      <w:r w:rsidRPr="0056306F">
        <w:rPr>
          <w:b/>
          <w:szCs w:val="28"/>
        </w:rPr>
        <w:t>TRƯỞNG PHÒNG</w:t>
      </w:r>
    </w:p>
    <w:p w:rsidR="00733759" w:rsidRPr="0056306F" w:rsidRDefault="00410574" w:rsidP="0056306F">
      <w:pPr>
        <w:tabs>
          <w:tab w:val="left" w:pos="7275"/>
        </w:tabs>
        <w:spacing w:after="0" w:line="240" w:lineRule="auto"/>
        <w:jc w:val="both"/>
        <w:rPr>
          <w:b/>
          <w:szCs w:val="28"/>
        </w:rPr>
      </w:pPr>
      <w:r>
        <w:rPr>
          <w:szCs w:val="28"/>
        </w:rPr>
        <w:t xml:space="preserve">- </w:t>
      </w:r>
      <w:r w:rsidR="0056306F">
        <w:rPr>
          <w:sz w:val="22"/>
        </w:rPr>
        <w:t xml:space="preserve">Như trên;                                                                                              </w:t>
      </w:r>
      <w:r w:rsidR="0056306F" w:rsidRPr="0056306F">
        <w:rPr>
          <w:b/>
          <w:szCs w:val="28"/>
        </w:rPr>
        <w:t>PHÓ  TRƯỞNG PHÒNG</w:t>
      </w:r>
    </w:p>
    <w:p w:rsidR="00410574" w:rsidRPr="00410574" w:rsidRDefault="00410574" w:rsidP="00410574">
      <w:pPr>
        <w:spacing w:after="0" w:line="240" w:lineRule="auto"/>
        <w:jc w:val="both"/>
        <w:rPr>
          <w:sz w:val="22"/>
        </w:rPr>
      </w:pPr>
      <w:r w:rsidRPr="00410574">
        <w:rPr>
          <w:sz w:val="22"/>
        </w:rPr>
        <w:t>-</w:t>
      </w:r>
      <w:r>
        <w:rPr>
          <w:sz w:val="22"/>
        </w:rPr>
        <w:t xml:space="preserve"> </w:t>
      </w:r>
      <w:r w:rsidR="00D95650">
        <w:rPr>
          <w:sz w:val="22"/>
        </w:rPr>
        <w:t>BLĐ P.</w:t>
      </w:r>
      <w:r w:rsidR="006C660C">
        <w:rPr>
          <w:sz w:val="22"/>
        </w:rPr>
        <w:t>GDĐT</w:t>
      </w:r>
      <w:r w:rsidRPr="00410574">
        <w:rPr>
          <w:sz w:val="22"/>
        </w:rPr>
        <w:t>;</w:t>
      </w:r>
    </w:p>
    <w:p w:rsidR="00410574" w:rsidRDefault="00410574" w:rsidP="00355AA5">
      <w:pPr>
        <w:tabs>
          <w:tab w:val="left" w:pos="7530"/>
        </w:tabs>
        <w:spacing w:after="0" w:line="240" w:lineRule="auto"/>
        <w:jc w:val="both"/>
        <w:rPr>
          <w:sz w:val="22"/>
        </w:rPr>
      </w:pPr>
      <w:r w:rsidRPr="00410574">
        <w:rPr>
          <w:sz w:val="22"/>
        </w:rPr>
        <w:t>-</w:t>
      </w:r>
      <w:r>
        <w:rPr>
          <w:sz w:val="22"/>
        </w:rPr>
        <w:t xml:space="preserve"> </w:t>
      </w:r>
      <w:r w:rsidRPr="00410574">
        <w:rPr>
          <w:sz w:val="22"/>
        </w:rPr>
        <w:t>Lưu: VT, Nghị.</w:t>
      </w:r>
      <w:r w:rsidR="006C660C">
        <w:rPr>
          <w:sz w:val="22"/>
        </w:rPr>
        <w:t xml:space="preserve"> </w:t>
      </w:r>
      <w:r w:rsidR="00355AA5">
        <w:rPr>
          <w:sz w:val="22"/>
        </w:rPr>
        <w:tab/>
        <w:t>(đã ký)</w:t>
      </w:r>
      <w:bookmarkStart w:id="0" w:name="_GoBack"/>
      <w:bookmarkEnd w:id="0"/>
    </w:p>
    <w:p w:rsidR="006C660C" w:rsidRDefault="006C660C" w:rsidP="00410574">
      <w:pPr>
        <w:spacing w:after="0" w:line="240" w:lineRule="auto"/>
        <w:jc w:val="both"/>
        <w:rPr>
          <w:sz w:val="22"/>
        </w:rPr>
      </w:pPr>
    </w:p>
    <w:p w:rsidR="006C660C" w:rsidRDefault="006C660C" w:rsidP="00410574">
      <w:pPr>
        <w:spacing w:after="0" w:line="240" w:lineRule="auto"/>
        <w:jc w:val="both"/>
        <w:rPr>
          <w:szCs w:val="28"/>
        </w:rPr>
      </w:pPr>
    </w:p>
    <w:p w:rsidR="00410574" w:rsidRDefault="00410574" w:rsidP="00410574">
      <w:pPr>
        <w:spacing w:after="0" w:line="240" w:lineRule="auto"/>
        <w:jc w:val="both"/>
        <w:rPr>
          <w:b/>
          <w:szCs w:val="28"/>
        </w:rPr>
      </w:pPr>
      <w:r>
        <w:rPr>
          <w:szCs w:val="28"/>
        </w:rPr>
        <w:t xml:space="preserve">                                                    </w:t>
      </w:r>
      <w:r w:rsidR="00733759">
        <w:rPr>
          <w:szCs w:val="28"/>
        </w:rPr>
        <w:t xml:space="preserve">                              </w:t>
      </w:r>
      <w:r>
        <w:rPr>
          <w:szCs w:val="28"/>
        </w:rPr>
        <w:t xml:space="preserve">  </w:t>
      </w:r>
      <w:r w:rsidR="0056306F">
        <w:rPr>
          <w:szCs w:val="28"/>
        </w:rPr>
        <w:t xml:space="preserve"> </w:t>
      </w:r>
      <w:r w:rsidR="008238BA">
        <w:rPr>
          <w:szCs w:val="28"/>
        </w:rPr>
        <w:t xml:space="preserve">  </w:t>
      </w:r>
      <w:r w:rsidR="00D95650">
        <w:rPr>
          <w:szCs w:val="28"/>
        </w:rPr>
        <w:t xml:space="preserve">    </w:t>
      </w:r>
      <w:r w:rsidR="0056306F" w:rsidRPr="0056306F">
        <w:rPr>
          <w:b/>
          <w:szCs w:val="28"/>
        </w:rPr>
        <w:t>Nguyễn Đức Anh Khoa</w:t>
      </w: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sectPr w:rsidR="008D143C" w:rsidSect="006415C2">
          <w:pgSz w:w="11907" w:h="16840" w:code="9"/>
          <w:pgMar w:top="1584" w:right="1008" w:bottom="1008" w:left="1440" w:header="562" w:footer="605" w:gutter="0"/>
          <w:cols w:space="720"/>
          <w:titlePg/>
          <w:docGrid w:linePitch="381"/>
        </w:sectPr>
      </w:pPr>
    </w:p>
    <w:p w:rsidR="008D143C" w:rsidRDefault="008D143C" w:rsidP="008D143C">
      <w:pPr>
        <w:spacing w:after="0"/>
        <w:jc w:val="center"/>
        <w:rPr>
          <w:b/>
          <w:bCs/>
          <w:szCs w:val="24"/>
        </w:rPr>
      </w:pPr>
    </w:p>
    <w:p w:rsidR="008D143C" w:rsidRPr="00317F3F" w:rsidRDefault="008D143C" w:rsidP="008D143C">
      <w:pPr>
        <w:spacing w:after="0"/>
        <w:jc w:val="center"/>
        <w:rPr>
          <w:b/>
          <w:bCs/>
          <w:szCs w:val="24"/>
        </w:rPr>
      </w:pPr>
      <w:r w:rsidRPr="00317F3F">
        <w:rPr>
          <w:b/>
          <w:bCs/>
          <w:szCs w:val="24"/>
        </w:rPr>
        <w:t>Phụ lục</w:t>
      </w:r>
    </w:p>
    <w:p w:rsidR="008D143C" w:rsidRPr="00317F3F" w:rsidRDefault="008D143C" w:rsidP="008D143C">
      <w:pPr>
        <w:spacing w:after="0"/>
        <w:jc w:val="center"/>
        <w:rPr>
          <w:b/>
          <w:bCs/>
          <w:szCs w:val="24"/>
        </w:rPr>
      </w:pPr>
      <w:r w:rsidRPr="00317F3F">
        <w:rPr>
          <w:b/>
          <w:bCs/>
          <w:szCs w:val="24"/>
        </w:rPr>
        <w:t>Đề xuất nhu cầu vắc xin phòng COVID-19 Quý II/2024</w:t>
      </w:r>
    </w:p>
    <w:p w:rsidR="008D143C" w:rsidRPr="008D143C" w:rsidRDefault="008D143C" w:rsidP="008D143C">
      <w:pPr>
        <w:spacing w:after="360"/>
        <w:jc w:val="center"/>
        <w:rPr>
          <w:i/>
          <w:iCs/>
          <w:sz w:val="26"/>
          <w:szCs w:val="26"/>
        </w:rPr>
      </w:pPr>
      <w:r w:rsidRPr="008D143C">
        <w:rPr>
          <w:i/>
          <w:iCs/>
          <w:sz w:val="26"/>
          <w:szCs w:val="26"/>
        </w:rPr>
        <w:t>(Đính kèm Công văn số         /GDĐT, ngày     tháng 3 năm 2024</w:t>
      </w:r>
      <w:r w:rsidR="004A43C2">
        <w:rPr>
          <w:i/>
          <w:iCs/>
          <w:sz w:val="26"/>
          <w:szCs w:val="26"/>
        </w:rPr>
        <w:t xml:space="preserve"> của Phòng Giáo dục và Đào tạo</w:t>
      </w:r>
      <w:r w:rsidRPr="008D143C">
        <w:rPr>
          <w:i/>
          <w:iCs/>
          <w:sz w:val="26"/>
          <w:szCs w:val="26"/>
        </w:rPr>
        <w:t>)</w:t>
      </w:r>
    </w:p>
    <w:tbl>
      <w:tblPr>
        <w:tblStyle w:val="TableGrid"/>
        <w:tblW w:w="12825" w:type="dxa"/>
        <w:tblInd w:w="1413" w:type="dxa"/>
        <w:tblLook w:val="04A0" w:firstRow="1" w:lastRow="0" w:firstColumn="1" w:lastColumn="0" w:noHBand="0" w:noVBand="1"/>
      </w:tblPr>
      <w:tblGrid>
        <w:gridCol w:w="709"/>
        <w:gridCol w:w="6606"/>
        <w:gridCol w:w="3039"/>
        <w:gridCol w:w="2471"/>
      </w:tblGrid>
      <w:tr w:rsidR="008D143C" w:rsidRPr="00317F3F" w:rsidTr="008D143C">
        <w:tc>
          <w:tcPr>
            <w:tcW w:w="709" w:type="dxa"/>
          </w:tcPr>
          <w:p w:rsidR="008D143C" w:rsidRDefault="008D143C" w:rsidP="00BC692D">
            <w:pPr>
              <w:spacing w:before="120" w:after="120"/>
              <w:jc w:val="center"/>
              <w:rPr>
                <w:b/>
                <w:bCs/>
                <w:szCs w:val="28"/>
              </w:rPr>
            </w:pPr>
            <w:r>
              <w:rPr>
                <w:b/>
                <w:bCs/>
                <w:szCs w:val="28"/>
              </w:rPr>
              <w:t>Stt</w:t>
            </w:r>
          </w:p>
        </w:tc>
        <w:tc>
          <w:tcPr>
            <w:tcW w:w="6606" w:type="dxa"/>
            <w:vAlign w:val="center"/>
          </w:tcPr>
          <w:p w:rsidR="008D143C" w:rsidRPr="00317F3F" w:rsidRDefault="008D143C" w:rsidP="00BC692D">
            <w:pPr>
              <w:spacing w:before="120" w:after="120"/>
              <w:jc w:val="center"/>
              <w:rPr>
                <w:b/>
                <w:bCs/>
                <w:szCs w:val="28"/>
              </w:rPr>
            </w:pPr>
            <w:r>
              <w:rPr>
                <w:b/>
                <w:bCs/>
                <w:szCs w:val="28"/>
              </w:rPr>
              <w:t>Tên Đơn vị</w:t>
            </w:r>
          </w:p>
        </w:tc>
        <w:tc>
          <w:tcPr>
            <w:tcW w:w="3039" w:type="dxa"/>
            <w:vAlign w:val="center"/>
          </w:tcPr>
          <w:p w:rsidR="008D143C" w:rsidRPr="00317F3F" w:rsidRDefault="008D143C" w:rsidP="00BC692D">
            <w:pPr>
              <w:spacing w:before="120" w:after="120"/>
              <w:jc w:val="center"/>
              <w:rPr>
                <w:b/>
                <w:bCs/>
                <w:szCs w:val="28"/>
              </w:rPr>
            </w:pPr>
            <w:r w:rsidRPr="00317F3F">
              <w:rPr>
                <w:b/>
                <w:bCs/>
                <w:szCs w:val="28"/>
              </w:rPr>
              <w:t>Số lượng đề xuất</w:t>
            </w:r>
          </w:p>
        </w:tc>
        <w:tc>
          <w:tcPr>
            <w:tcW w:w="2471" w:type="dxa"/>
            <w:vAlign w:val="center"/>
          </w:tcPr>
          <w:p w:rsidR="008D143C" w:rsidRPr="00317F3F" w:rsidRDefault="008D143C" w:rsidP="00BC692D">
            <w:pPr>
              <w:spacing w:before="120" w:after="120"/>
              <w:jc w:val="center"/>
              <w:rPr>
                <w:b/>
                <w:bCs/>
                <w:szCs w:val="28"/>
              </w:rPr>
            </w:pPr>
            <w:r w:rsidRPr="00317F3F">
              <w:rPr>
                <w:b/>
                <w:bCs/>
                <w:szCs w:val="28"/>
              </w:rPr>
              <w:t>Ghi chú</w:t>
            </w:r>
          </w:p>
        </w:tc>
      </w:tr>
      <w:tr w:rsidR="008D143C" w:rsidRPr="00317F3F" w:rsidTr="008D143C">
        <w:tc>
          <w:tcPr>
            <w:tcW w:w="709" w:type="dxa"/>
          </w:tcPr>
          <w:p w:rsidR="008D143C" w:rsidRPr="00317F3F" w:rsidRDefault="008D143C" w:rsidP="00BC692D">
            <w:pPr>
              <w:spacing w:before="120" w:after="120"/>
              <w:jc w:val="center"/>
              <w:rPr>
                <w:szCs w:val="28"/>
              </w:rPr>
            </w:pPr>
            <w:r>
              <w:rPr>
                <w:szCs w:val="28"/>
              </w:rPr>
              <w:t>1</w:t>
            </w:r>
          </w:p>
        </w:tc>
        <w:tc>
          <w:tcPr>
            <w:tcW w:w="6606" w:type="dxa"/>
            <w:vAlign w:val="center"/>
          </w:tcPr>
          <w:p w:rsidR="008D143C" w:rsidRPr="00317F3F" w:rsidRDefault="008D143C" w:rsidP="00BC692D">
            <w:pPr>
              <w:spacing w:before="120" w:after="120"/>
              <w:jc w:val="center"/>
              <w:rPr>
                <w:szCs w:val="28"/>
              </w:rPr>
            </w:pPr>
            <w:r>
              <w:rPr>
                <w:szCs w:val="28"/>
              </w:rPr>
              <w:t>Trường Trung học cơ sở Ngô Sĩ Liên</w:t>
            </w:r>
          </w:p>
        </w:tc>
        <w:tc>
          <w:tcPr>
            <w:tcW w:w="3039" w:type="dxa"/>
            <w:vAlign w:val="center"/>
          </w:tcPr>
          <w:p w:rsidR="008D143C" w:rsidRPr="00317F3F" w:rsidRDefault="008D143C" w:rsidP="00BC692D">
            <w:pPr>
              <w:spacing w:before="120" w:after="120"/>
              <w:jc w:val="center"/>
              <w:rPr>
                <w:szCs w:val="28"/>
              </w:rPr>
            </w:pPr>
            <w:r w:rsidRPr="00317F3F">
              <w:rPr>
                <w:szCs w:val="28"/>
              </w:rPr>
              <w:t>47</w:t>
            </w:r>
          </w:p>
        </w:tc>
        <w:tc>
          <w:tcPr>
            <w:tcW w:w="2471" w:type="dxa"/>
          </w:tcPr>
          <w:p w:rsidR="008D143C" w:rsidRPr="00317F3F" w:rsidRDefault="008D143C" w:rsidP="00BC692D">
            <w:pPr>
              <w:rPr>
                <w:szCs w:val="28"/>
              </w:rPr>
            </w:pPr>
          </w:p>
        </w:tc>
      </w:tr>
      <w:tr w:rsidR="004A43C2" w:rsidRPr="00317F3F" w:rsidTr="008D143C">
        <w:tc>
          <w:tcPr>
            <w:tcW w:w="709" w:type="dxa"/>
          </w:tcPr>
          <w:p w:rsidR="004A43C2" w:rsidRDefault="004A43C2" w:rsidP="004A43C2">
            <w:pPr>
              <w:spacing w:before="120" w:after="120"/>
              <w:jc w:val="center"/>
              <w:rPr>
                <w:szCs w:val="28"/>
              </w:rPr>
            </w:pPr>
            <w:r>
              <w:rPr>
                <w:szCs w:val="28"/>
              </w:rPr>
              <w:t>2</w:t>
            </w:r>
          </w:p>
        </w:tc>
        <w:tc>
          <w:tcPr>
            <w:tcW w:w="6606" w:type="dxa"/>
            <w:vAlign w:val="center"/>
          </w:tcPr>
          <w:p w:rsidR="004A43C2" w:rsidRPr="00317F3F" w:rsidRDefault="004A43C2" w:rsidP="004A43C2">
            <w:pPr>
              <w:spacing w:before="120" w:after="120"/>
              <w:jc w:val="center"/>
              <w:rPr>
                <w:szCs w:val="28"/>
              </w:rPr>
            </w:pPr>
            <w:r>
              <w:rPr>
                <w:szCs w:val="28"/>
              </w:rPr>
              <w:t>Trường Trung học cơ sở Phạm Ngọc Thạch</w:t>
            </w:r>
          </w:p>
        </w:tc>
        <w:tc>
          <w:tcPr>
            <w:tcW w:w="3039" w:type="dxa"/>
            <w:vAlign w:val="center"/>
          </w:tcPr>
          <w:p w:rsidR="004A43C2" w:rsidRPr="00317F3F" w:rsidRDefault="004A43C2" w:rsidP="004A43C2">
            <w:pPr>
              <w:spacing w:before="120" w:after="120"/>
              <w:jc w:val="center"/>
              <w:rPr>
                <w:szCs w:val="28"/>
              </w:rPr>
            </w:pPr>
            <w:r>
              <w:rPr>
                <w:szCs w:val="28"/>
              </w:rPr>
              <w:t>01</w:t>
            </w:r>
          </w:p>
        </w:tc>
        <w:tc>
          <w:tcPr>
            <w:tcW w:w="2471" w:type="dxa"/>
          </w:tcPr>
          <w:p w:rsidR="004A43C2" w:rsidRPr="00317F3F" w:rsidRDefault="004A43C2" w:rsidP="004A43C2">
            <w:pPr>
              <w:rPr>
                <w:szCs w:val="28"/>
              </w:rPr>
            </w:pPr>
          </w:p>
        </w:tc>
      </w:tr>
      <w:tr w:rsidR="003463AC" w:rsidRPr="00317F3F" w:rsidTr="008D143C">
        <w:tc>
          <w:tcPr>
            <w:tcW w:w="709" w:type="dxa"/>
          </w:tcPr>
          <w:p w:rsidR="003463AC" w:rsidRDefault="003463AC" w:rsidP="004A43C2">
            <w:pPr>
              <w:spacing w:before="120" w:after="120"/>
              <w:jc w:val="center"/>
              <w:rPr>
                <w:szCs w:val="28"/>
              </w:rPr>
            </w:pPr>
            <w:r>
              <w:rPr>
                <w:szCs w:val="28"/>
              </w:rPr>
              <w:t>3</w:t>
            </w:r>
          </w:p>
        </w:tc>
        <w:tc>
          <w:tcPr>
            <w:tcW w:w="6606" w:type="dxa"/>
            <w:vAlign w:val="center"/>
          </w:tcPr>
          <w:p w:rsidR="003463AC" w:rsidRDefault="003463AC" w:rsidP="003463AC">
            <w:pPr>
              <w:spacing w:before="120" w:after="120"/>
              <w:jc w:val="center"/>
              <w:rPr>
                <w:szCs w:val="28"/>
              </w:rPr>
            </w:pPr>
            <w:r>
              <w:rPr>
                <w:szCs w:val="28"/>
              </w:rPr>
              <w:t>Trường Trung học cơ sở Ngô Quyền</w:t>
            </w:r>
          </w:p>
        </w:tc>
        <w:tc>
          <w:tcPr>
            <w:tcW w:w="3039" w:type="dxa"/>
            <w:vAlign w:val="center"/>
          </w:tcPr>
          <w:p w:rsidR="003463AC" w:rsidRDefault="003463AC" w:rsidP="004A43C2">
            <w:pPr>
              <w:spacing w:before="120" w:after="120"/>
              <w:jc w:val="center"/>
              <w:rPr>
                <w:szCs w:val="28"/>
              </w:rPr>
            </w:pPr>
            <w:r>
              <w:rPr>
                <w:szCs w:val="28"/>
              </w:rPr>
              <w:t>39</w:t>
            </w:r>
          </w:p>
        </w:tc>
        <w:tc>
          <w:tcPr>
            <w:tcW w:w="2471" w:type="dxa"/>
          </w:tcPr>
          <w:p w:rsidR="003463AC" w:rsidRPr="00317F3F" w:rsidRDefault="003463AC" w:rsidP="004A43C2">
            <w:pPr>
              <w:rPr>
                <w:szCs w:val="28"/>
              </w:rPr>
            </w:pPr>
          </w:p>
        </w:tc>
      </w:tr>
      <w:tr w:rsidR="004A43C2" w:rsidRPr="00317F3F" w:rsidTr="008D143C">
        <w:tc>
          <w:tcPr>
            <w:tcW w:w="709" w:type="dxa"/>
          </w:tcPr>
          <w:p w:rsidR="004A43C2" w:rsidRDefault="004A43C2" w:rsidP="004A43C2">
            <w:pPr>
              <w:spacing w:before="120" w:after="120"/>
              <w:jc w:val="center"/>
              <w:rPr>
                <w:szCs w:val="28"/>
              </w:rPr>
            </w:pPr>
          </w:p>
        </w:tc>
        <w:tc>
          <w:tcPr>
            <w:tcW w:w="6606" w:type="dxa"/>
            <w:vAlign w:val="center"/>
          </w:tcPr>
          <w:p w:rsidR="004A43C2" w:rsidRDefault="004A43C2" w:rsidP="004A43C2">
            <w:pPr>
              <w:spacing w:before="120" w:after="120"/>
              <w:jc w:val="center"/>
              <w:rPr>
                <w:szCs w:val="28"/>
              </w:rPr>
            </w:pPr>
            <w:r>
              <w:rPr>
                <w:szCs w:val="28"/>
              </w:rPr>
              <w:t>Cộng</w:t>
            </w:r>
          </w:p>
        </w:tc>
        <w:tc>
          <w:tcPr>
            <w:tcW w:w="3039" w:type="dxa"/>
            <w:vAlign w:val="center"/>
          </w:tcPr>
          <w:p w:rsidR="004A43C2" w:rsidRDefault="003463AC" w:rsidP="004A43C2">
            <w:pPr>
              <w:spacing w:before="120" w:after="120"/>
              <w:jc w:val="center"/>
              <w:rPr>
                <w:szCs w:val="28"/>
              </w:rPr>
            </w:pPr>
            <w:r>
              <w:rPr>
                <w:szCs w:val="28"/>
              </w:rPr>
              <w:t>87</w:t>
            </w:r>
          </w:p>
        </w:tc>
        <w:tc>
          <w:tcPr>
            <w:tcW w:w="2471" w:type="dxa"/>
          </w:tcPr>
          <w:p w:rsidR="004A43C2" w:rsidRPr="00317F3F" w:rsidRDefault="004A43C2" w:rsidP="004A43C2">
            <w:pPr>
              <w:rPr>
                <w:szCs w:val="28"/>
              </w:rPr>
            </w:pPr>
          </w:p>
        </w:tc>
      </w:tr>
    </w:tbl>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r>
        <w:rPr>
          <w:b/>
          <w:szCs w:val="28"/>
        </w:rPr>
        <w:tab/>
      </w: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Default="008D143C" w:rsidP="00410574">
      <w:pPr>
        <w:spacing w:after="0" w:line="240" w:lineRule="auto"/>
        <w:jc w:val="both"/>
        <w:rPr>
          <w:b/>
          <w:szCs w:val="28"/>
        </w:rPr>
      </w:pPr>
    </w:p>
    <w:p w:rsidR="008D143C" w:rsidRPr="0056306F" w:rsidRDefault="008D143C" w:rsidP="00410574">
      <w:pPr>
        <w:spacing w:after="0" w:line="240" w:lineRule="auto"/>
        <w:jc w:val="both"/>
        <w:rPr>
          <w:rFonts w:eastAsia="Times New Roman"/>
          <w:b/>
          <w:bCs/>
          <w:color w:val="000000" w:themeColor="text1"/>
          <w:sz w:val="24"/>
          <w:szCs w:val="24"/>
          <w:bdr w:val="none" w:sz="0" w:space="0" w:color="auto" w:frame="1"/>
          <w:lang w:val="nl-NL"/>
        </w:rPr>
      </w:pPr>
    </w:p>
    <w:sectPr w:rsidR="008D143C" w:rsidRPr="0056306F" w:rsidSect="008D143C">
      <w:pgSz w:w="16840" w:h="11907" w:orient="landscape" w:code="9"/>
      <w:pgMar w:top="1440" w:right="1584" w:bottom="1008" w:left="1008" w:header="562" w:footer="605"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50E9"/>
    <w:multiLevelType w:val="hybridMultilevel"/>
    <w:tmpl w:val="7D9C572C"/>
    <w:lvl w:ilvl="0" w:tplc="AA2848C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2D6533D7"/>
    <w:multiLevelType w:val="hybridMultilevel"/>
    <w:tmpl w:val="DEBC95E2"/>
    <w:lvl w:ilvl="0" w:tplc="8160A210">
      <w:start w:val="1"/>
      <w:numFmt w:val="bullet"/>
      <w:lvlText w:val="-"/>
      <w:lvlJc w:val="left"/>
      <w:pPr>
        <w:ind w:left="3928" w:hanging="360"/>
      </w:pPr>
      <w:rPr>
        <w:rFonts w:ascii="Times New Roman" w:eastAsia="Times New Roman" w:hAnsi="Times New Roman" w:cs="Times New Roman" w:hint="default"/>
      </w:rPr>
    </w:lvl>
    <w:lvl w:ilvl="1" w:tplc="04090003">
      <w:start w:val="1"/>
      <w:numFmt w:val="bullet"/>
      <w:lvlText w:val="o"/>
      <w:lvlJc w:val="left"/>
      <w:pPr>
        <w:ind w:left="4648" w:hanging="360"/>
      </w:pPr>
      <w:rPr>
        <w:rFonts w:ascii="Courier New" w:hAnsi="Courier New" w:cs="Courier New" w:hint="default"/>
      </w:rPr>
    </w:lvl>
    <w:lvl w:ilvl="2" w:tplc="04090005" w:tentative="1">
      <w:start w:val="1"/>
      <w:numFmt w:val="bullet"/>
      <w:lvlText w:val=""/>
      <w:lvlJc w:val="left"/>
      <w:pPr>
        <w:ind w:left="5368" w:hanging="360"/>
      </w:pPr>
      <w:rPr>
        <w:rFonts w:ascii="Wingdings" w:hAnsi="Wingdings" w:hint="default"/>
      </w:rPr>
    </w:lvl>
    <w:lvl w:ilvl="3" w:tplc="04090001" w:tentative="1">
      <w:start w:val="1"/>
      <w:numFmt w:val="bullet"/>
      <w:lvlText w:val=""/>
      <w:lvlJc w:val="left"/>
      <w:pPr>
        <w:ind w:left="6088" w:hanging="360"/>
      </w:pPr>
      <w:rPr>
        <w:rFonts w:ascii="Symbol" w:hAnsi="Symbol" w:hint="default"/>
      </w:rPr>
    </w:lvl>
    <w:lvl w:ilvl="4" w:tplc="04090003" w:tentative="1">
      <w:start w:val="1"/>
      <w:numFmt w:val="bullet"/>
      <w:lvlText w:val="o"/>
      <w:lvlJc w:val="left"/>
      <w:pPr>
        <w:ind w:left="6808" w:hanging="360"/>
      </w:pPr>
      <w:rPr>
        <w:rFonts w:ascii="Courier New" w:hAnsi="Courier New" w:cs="Courier New" w:hint="default"/>
      </w:rPr>
    </w:lvl>
    <w:lvl w:ilvl="5" w:tplc="04090005" w:tentative="1">
      <w:start w:val="1"/>
      <w:numFmt w:val="bullet"/>
      <w:lvlText w:val=""/>
      <w:lvlJc w:val="left"/>
      <w:pPr>
        <w:ind w:left="7528" w:hanging="360"/>
      </w:pPr>
      <w:rPr>
        <w:rFonts w:ascii="Wingdings" w:hAnsi="Wingdings" w:hint="default"/>
      </w:rPr>
    </w:lvl>
    <w:lvl w:ilvl="6" w:tplc="04090001" w:tentative="1">
      <w:start w:val="1"/>
      <w:numFmt w:val="bullet"/>
      <w:lvlText w:val=""/>
      <w:lvlJc w:val="left"/>
      <w:pPr>
        <w:ind w:left="8248" w:hanging="360"/>
      </w:pPr>
      <w:rPr>
        <w:rFonts w:ascii="Symbol" w:hAnsi="Symbol" w:hint="default"/>
      </w:rPr>
    </w:lvl>
    <w:lvl w:ilvl="7" w:tplc="04090003" w:tentative="1">
      <w:start w:val="1"/>
      <w:numFmt w:val="bullet"/>
      <w:lvlText w:val="o"/>
      <w:lvlJc w:val="left"/>
      <w:pPr>
        <w:ind w:left="8968" w:hanging="360"/>
      </w:pPr>
      <w:rPr>
        <w:rFonts w:ascii="Courier New" w:hAnsi="Courier New" w:cs="Courier New" w:hint="default"/>
      </w:rPr>
    </w:lvl>
    <w:lvl w:ilvl="8" w:tplc="04090005" w:tentative="1">
      <w:start w:val="1"/>
      <w:numFmt w:val="bullet"/>
      <w:lvlText w:val=""/>
      <w:lvlJc w:val="left"/>
      <w:pPr>
        <w:ind w:left="9688" w:hanging="360"/>
      </w:pPr>
      <w:rPr>
        <w:rFonts w:ascii="Wingdings" w:hAnsi="Wingdings" w:hint="default"/>
      </w:rPr>
    </w:lvl>
  </w:abstractNum>
  <w:abstractNum w:abstractNumId="2" w15:restartNumberingAfterBreak="0">
    <w:nsid w:val="41970F59"/>
    <w:multiLevelType w:val="hybridMultilevel"/>
    <w:tmpl w:val="660EB7DA"/>
    <w:lvl w:ilvl="0" w:tplc="3BD6C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0453DE"/>
    <w:multiLevelType w:val="hybridMultilevel"/>
    <w:tmpl w:val="D9EA8F5A"/>
    <w:lvl w:ilvl="0" w:tplc="A62A3F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09"/>
    <w:rsid w:val="00002005"/>
    <w:rsid w:val="0003069E"/>
    <w:rsid w:val="0005312E"/>
    <w:rsid w:val="000B063C"/>
    <w:rsid w:val="00100909"/>
    <w:rsid w:val="001032B5"/>
    <w:rsid w:val="001A541A"/>
    <w:rsid w:val="001C7042"/>
    <w:rsid w:val="002921DE"/>
    <w:rsid w:val="003463AC"/>
    <w:rsid w:val="00355AA5"/>
    <w:rsid w:val="003C4B18"/>
    <w:rsid w:val="003D7A55"/>
    <w:rsid w:val="00410574"/>
    <w:rsid w:val="0041695D"/>
    <w:rsid w:val="004224F2"/>
    <w:rsid w:val="004532A0"/>
    <w:rsid w:val="00453334"/>
    <w:rsid w:val="004A43C2"/>
    <w:rsid w:val="00516BEE"/>
    <w:rsid w:val="0056306F"/>
    <w:rsid w:val="005C4125"/>
    <w:rsid w:val="00624189"/>
    <w:rsid w:val="006415C2"/>
    <w:rsid w:val="00655913"/>
    <w:rsid w:val="00697B88"/>
    <w:rsid w:val="00697FC7"/>
    <w:rsid w:val="006C660C"/>
    <w:rsid w:val="006E0454"/>
    <w:rsid w:val="00733759"/>
    <w:rsid w:val="008238BA"/>
    <w:rsid w:val="00895B7A"/>
    <w:rsid w:val="008A7151"/>
    <w:rsid w:val="008D143C"/>
    <w:rsid w:val="00914A5D"/>
    <w:rsid w:val="00962B1A"/>
    <w:rsid w:val="009765BB"/>
    <w:rsid w:val="009D0414"/>
    <w:rsid w:val="00A77BC8"/>
    <w:rsid w:val="00AD103E"/>
    <w:rsid w:val="00AD6348"/>
    <w:rsid w:val="00AF62FB"/>
    <w:rsid w:val="00BA4BC4"/>
    <w:rsid w:val="00BD29C2"/>
    <w:rsid w:val="00C62407"/>
    <w:rsid w:val="00C90B4A"/>
    <w:rsid w:val="00CF3448"/>
    <w:rsid w:val="00D250BB"/>
    <w:rsid w:val="00D266DD"/>
    <w:rsid w:val="00D64F94"/>
    <w:rsid w:val="00D95650"/>
    <w:rsid w:val="00E26E83"/>
    <w:rsid w:val="00E459AF"/>
    <w:rsid w:val="00E468A2"/>
    <w:rsid w:val="00EB1579"/>
    <w:rsid w:val="00FF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C3EE"/>
  <w15:chartTrackingRefBased/>
  <w15:docId w15:val="{26DD0913-2906-4D6F-BBD1-C8EADC93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909"/>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 Char,bullet 1 Char,Bullet L1 Char,Colorful List - Accent 11 Char,List Paragraph 1 Char,List Paragraph11 Char,bullet Char,My checklist Char,FooterText Char,numbered Char,Paragraphe de liste Char,1. Char,lp1 Char,? Char"/>
    <w:link w:val="ListParagraph"/>
    <w:uiPriority w:val="34"/>
    <w:qFormat/>
    <w:locked/>
    <w:rsid w:val="00100909"/>
    <w:rPr>
      <w:rFonts w:ascii="Times New Roman" w:eastAsia="Calibri" w:hAnsi="Times New Roman" w:cs="Times New Roman"/>
      <w:sz w:val="28"/>
    </w:rPr>
  </w:style>
  <w:style w:type="paragraph" w:styleId="ListParagraph">
    <w:name w:val="List Paragraph"/>
    <w:aliases w:val="List Paragraph1,bullet 1,Bullet L1,Colorful List - Accent 11,List Paragraph 1,List Paragraph11,bullet,My checklist,FooterText,numbered,Paragraphe de liste,VNA - List Paragraph,1.,lp1,lp11,Table Sequence,List A,Norm,abc,Nga 3,?,Đoạn văn"/>
    <w:basedOn w:val="Normal"/>
    <w:link w:val="ListParagraphChar"/>
    <w:uiPriority w:val="34"/>
    <w:qFormat/>
    <w:rsid w:val="00100909"/>
    <w:pPr>
      <w:ind w:left="720"/>
      <w:contextualSpacing/>
    </w:pPr>
  </w:style>
  <w:style w:type="table" w:styleId="TableGrid">
    <w:name w:val="Table Grid"/>
    <w:basedOn w:val="TableNormal"/>
    <w:uiPriority w:val="39"/>
    <w:rsid w:val="000B0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03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32</cp:revision>
  <cp:lastPrinted>2024-03-11T02:26:00Z</cp:lastPrinted>
  <dcterms:created xsi:type="dcterms:W3CDTF">2022-10-03T00:34:00Z</dcterms:created>
  <dcterms:modified xsi:type="dcterms:W3CDTF">2024-03-11T06:52:00Z</dcterms:modified>
</cp:coreProperties>
</file>