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020A1A" w:rsidRPr="00020A1A" w:rsidTr="00020A1A">
        <w:trPr>
          <w:tblCellSpacing w:w="0" w:type="dxa"/>
        </w:trPr>
        <w:tc>
          <w:tcPr>
            <w:tcW w:w="3468" w:type="dxa"/>
            <w:shd w:val="clear" w:color="auto" w:fill="FFFFFF"/>
            <w:tcMar>
              <w:top w:w="0" w:type="dxa"/>
              <w:left w:w="108" w:type="dxa"/>
              <w:bottom w:w="0" w:type="dxa"/>
              <w:right w:w="108" w:type="dxa"/>
            </w:tcMar>
            <w:hideMark/>
          </w:tcPr>
          <w:p w:rsidR="00020A1A" w:rsidRPr="00020A1A" w:rsidRDefault="00020A1A" w:rsidP="00020A1A">
            <w:pPr>
              <w:spacing w:before="120" w:after="120" w:line="234" w:lineRule="atLeast"/>
              <w:jc w:val="center"/>
              <w:rPr>
                <w:rFonts w:ascii="Arial" w:eastAsia="Times New Roman" w:hAnsi="Arial" w:cs="Arial"/>
                <w:color w:val="000000"/>
                <w:sz w:val="18"/>
                <w:szCs w:val="18"/>
                <w:lang w:eastAsia="vi-VN"/>
              </w:rPr>
            </w:pPr>
            <w:r w:rsidRPr="00020A1A">
              <w:rPr>
                <w:rFonts w:ascii="Arial" w:eastAsia="Times New Roman" w:hAnsi="Arial" w:cs="Arial"/>
                <w:b/>
                <w:bCs/>
                <w:color w:val="000000"/>
                <w:sz w:val="18"/>
                <w:szCs w:val="18"/>
                <w:lang w:val="pt-BR" w:eastAsia="vi-VN"/>
              </w:rPr>
              <w:t>BỘ GIÁO DỤC VÀ ĐÀO TẠO</w:t>
            </w:r>
            <w:r w:rsidRPr="00020A1A">
              <w:rPr>
                <w:rFonts w:ascii="Arial" w:eastAsia="Times New Roman" w:hAnsi="Arial" w:cs="Arial"/>
                <w:b/>
                <w:bCs/>
                <w:color w:val="000000"/>
                <w:sz w:val="18"/>
                <w:szCs w:val="18"/>
                <w:lang w:val="pt-BR" w:eastAsia="vi-VN"/>
              </w:rPr>
              <w:br/>
              <w:t>--------</w:t>
            </w:r>
          </w:p>
        </w:tc>
        <w:tc>
          <w:tcPr>
            <w:tcW w:w="5388" w:type="dxa"/>
            <w:shd w:val="clear" w:color="auto" w:fill="FFFFFF"/>
            <w:tcMar>
              <w:top w:w="0" w:type="dxa"/>
              <w:left w:w="108" w:type="dxa"/>
              <w:bottom w:w="0" w:type="dxa"/>
              <w:right w:w="108" w:type="dxa"/>
            </w:tcMar>
            <w:hideMark/>
          </w:tcPr>
          <w:p w:rsidR="00020A1A" w:rsidRPr="00020A1A" w:rsidRDefault="00020A1A" w:rsidP="00020A1A">
            <w:pPr>
              <w:spacing w:before="120" w:after="120" w:line="234" w:lineRule="atLeast"/>
              <w:jc w:val="center"/>
              <w:rPr>
                <w:rFonts w:ascii="Arial" w:eastAsia="Times New Roman" w:hAnsi="Arial" w:cs="Arial"/>
                <w:color w:val="000000"/>
                <w:sz w:val="18"/>
                <w:szCs w:val="18"/>
                <w:lang w:eastAsia="vi-VN"/>
              </w:rPr>
            </w:pPr>
            <w:r w:rsidRPr="00020A1A">
              <w:rPr>
                <w:rFonts w:ascii="Arial" w:eastAsia="Times New Roman" w:hAnsi="Arial" w:cs="Arial"/>
                <w:b/>
                <w:bCs/>
                <w:color w:val="000000"/>
                <w:sz w:val="18"/>
                <w:szCs w:val="18"/>
                <w:lang w:eastAsia="vi-VN"/>
              </w:rPr>
              <w:t>CỘNG HÒA XÃ HỘI CHỦ NGHĨA VIỆT NAM</w:t>
            </w:r>
            <w:r w:rsidRPr="00020A1A">
              <w:rPr>
                <w:rFonts w:ascii="Arial" w:eastAsia="Times New Roman" w:hAnsi="Arial" w:cs="Arial"/>
                <w:b/>
                <w:bCs/>
                <w:color w:val="000000"/>
                <w:sz w:val="18"/>
                <w:szCs w:val="18"/>
                <w:lang w:eastAsia="vi-VN"/>
              </w:rPr>
              <w:br/>
              <w:t>Độc lập - Tự do - Hạnh phúc</w:t>
            </w:r>
            <w:r w:rsidRPr="00020A1A">
              <w:rPr>
                <w:rFonts w:ascii="Arial" w:eastAsia="Times New Roman" w:hAnsi="Arial" w:cs="Arial"/>
                <w:b/>
                <w:bCs/>
                <w:color w:val="000000"/>
                <w:sz w:val="18"/>
                <w:szCs w:val="18"/>
                <w:lang w:eastAsia="vi-VN"/>
              </w:rPr>
              <w:br/>
              <w:t>---------------</w:t>
            </w:r>
          </w:p>
        </w:tc>
      </w:tr>
      <w:tr w:rsidR="00020A1A" w:rsidRPr="00020A1A" w:rsidTr="00020A1A">
        <w:trPr>
          <w:tblCellSpacing w:w="0" w:type="dxa"/>
        </w:trPr>
        <w:tc>
          <w:tcPr>
            <w:tcW w:w="3468" w:type="dxa"/>
            <w:shd w:val="clear" w:color="auto" w:fill="FFFFFF"/>
            <w:tcMar>
              <w:top w:w="0" w:type="dxa"/>
              <w:left w:w="108" w:type="dxa"/>
              <w:bottom w:w="0" w:type="dxa"/>
              <w:right w:w="108" w:type="dxa"/>
            </w:tcMar>
            <w:hideMark/>
          </w:tcPr>
          <w:p w:rsidR="00020A1A" w:rsidRPr="00020A1A" w:rsidRDefault="00020A1A" w:rsidP="00020A1A">
            <w:pPr>
              <w:spacing w:before="120" w:after="120" w:line="234" w:lineRule="atLeast"/>
              <w:jc w:val="center"/>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Số: 30/2014/TT-BGDĐT</w:t>
            </w:r>
          </w:p>
        </w:tc>
        <w:tc>
          <w:tcPr>
            <w:tcW w:w="5388" w:type="dxa"/>
            <w:shd w:val="clear" w:color="auto" w:fill="FFFFFF"/>
            <w:tcMar>
              <w:top w:w="0" w:type="dxa"/>
              <w:left w:w="108" w:type="dxa"/>
              <w:bottom w:w="0" w:type="dxa"/>
              <w:right w:w="108" w:type="dxa"/>
            </w:tcMar>
            <w:hideMark/>
          </w:tcPr>
          <w:p w:rsidR="00020A1A" w:rsidRPr="00020A1A" w:rsidRDefault="00020A1A" w:rsidP="00020A1A">
            <w:pPr>
              <w:spacing w:before="120" w:after="120" w:line="234" w:lineRule="atLeast"/>
              <w:jc w:val="right"/>
              <w:rPr>
                <w:rFonts w:ascii="Arial" w:eastAsia="Times New Roman" w:hAnsi="Arial" w:cs="Arial"/>
                <w:color w:val="000000"/>
                <w:sz w:val="18"/>
                <w:szCs w:val="18"/>
                <w:lang w:eastAsia="vi-VN"/>
              </w:rPr>
            </w:pPr>
            <w:r w:rsidRPr="00020A1A">
              <w:rPr>
                <w:rFonts w:ascii="Arial" w:eastAsia="Times New Roman" w:hAnsi="Arial" w:cs="Arial"/>
                <w:i/>
                <w:iCs/>
                <w:color w:val="000000"/>
                <w:sz w:val="18"/>
                <w:szCs w:val="18"/>
                <w:lang w:val="pt-BR" w:eastAsia="vi-VN"/>
              </w:rPr>
              <w:t>Hà Nội, ngày 28 tháng 8 năm 2014</w:t>
            </w:r>
          </w:p>
        </w:tc>
      </w:tr>
    </w:tbl>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b/>
          <w:bCs/>
          <w:color w:val="000000"/>
          <w:sz w:val="18"/>
          <w:szCs w:val="18"/>
          <w:lang w:val="pt-BR" w:eastAsia="vi-VN"/>
        </w:rPr>
        <w:t> </w:t>
      </w:r>
    </w:p>
    <w:p w:rsidR="00020A1A" w:rsidRPr="00020A1A" w:rsidRDefault="00020A1A" w:rsidP="00020A1A">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020A1A">
        <w:rPr>
          <w:rFonts w:ascii="Arial" w:eastAsia="Times New Roman" w:hAnsi="Arial" w:cs="Arial"/>
          <w:b/>
          <w:bCs/>
          <w:color w:val="000000"/>
          <w:sz w:val="24"/>
          <w:szCs w:val="24"/>
          <w:lang w:val="pt-BR" w:eastAsia="vi-VN"/>
        </w:rPr>
        <w:t>THÔNG TƯ</w:t>
      </w:r>
      <w:bookmarkEnd w:id="0"/>
    </w:p>
    <w:p w:rsidR="00020A1A" w:rsidRPr="00020A1A" w:rsidRDefault="00020A1A" w:rsidP="00020A1A">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020A1A">
        <w:rPr>
          <w:rFonts w:ascii="Arial" w:eastAsia="Times New Roman" w:hAnsi="Arial" w:cs="Arial"/>
          <w:color w:val="000000"/>
          <w:sz w:val="18"/>
          <w:szCs w:val="18"/>
          <w:lang w:val="pt-BR" w:eastAsia="vi-VN"/>
        </w:rPr>
        <w:t>BAN HÀNH QUY ĐỊNH ĐÁNH GIÁ HỌC SINH TIỂU HỌC</w:t>
      </w:r>
      <w:bookmarkEnd w:id="1"/>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r w:rsidRPr="00020A1A">
        <w:rPr>
          <w:rFonts w:ascii="Arial" w:eastAsia="Times New Roman" w:hAnsi="Arial" w:cs="Arial"/>
          <w:i/>
          <w:iCs/>
          <w:color w:val="000000"/>
          <w:sz w:val="18"/>
          <w:szCs w:val="18"/>
          <w:lang w:val="pt-BR" w:eastAsia="vi-VN"/>
        </w:rPr>
        <w:t>Căn cứ Nghị định số </w:t>
      </w:r>
      <w:hyperlink r:id="rId5" w:tgtFrame="_blank" w:tooltip="Nghị định 36/2012/NĐ-CP" w:history="1">
        <w:r w:rsidRPr="00020A1A">
          <w:rPr>
            <w:rFonts w:ascii="Arial" w:eastAsia="Times New Roman" w:hAnsi="Arial" w:cs="Arial"/>
            <w:i/>
            <w:iCs/>
            <w:color w:val="0E70C3"/>
            <w:sz w:val="18"/>
            <w:szCs w:val="18"/>
            <w:lang w:val="pt-BR" w:eastAsia="vi-VN"/>
          </w:rPr>
          <w:t>36/2012/NĐ-CP</w:t>
        </w:r>
      </w:hyperlink>
      <w:r w:rsidRPr="00020A1A">
        <w:rPr>
          <w:rFonts w:ascii="Arial" w:eastAsia="Times New Roman" w:hAnsi="Arial" w:cs="Arial"/>
          <w:i/>
          <w:iCs/>
          <w:color w:val="000000"/>
          <w:sz w:val="18"/>
          <w:szCs w:val="18"/>
          <w:lang w:val="pt-BR" w:eastAsia="vi-VN"/>
        </w:rPr>
        <w:t> ngày 18 tháng 4 năm 2012 của Chính phủ quy định chức năng, nhiệm vụ, quyền hạn và cơ cấu tổ chức của Bộ, cơ quan ngang Bộ;</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r w:rsidRPr="00020A1A">
        <w:rPr>
          <w:rFonts w:ascii="Arial" w:eastAsia="Times New Roman" w:hAnsi="Arial" w:cs="Arial"/>
          <w:i/>
          <w:iCs/>
          <w:color w:val="000000"/>
          <w:sz w:val="18"/>
          <w:szCs w:val="18"/>
          <w:lang w:val="pt-BR" w:eastAsia="vi-VN"/>
        </w:rPr>
        <w:t>Căn cứ Nghị định số </w:t>
      </w:r>
      <w:hyperlink r:id="rId6" w:tgtFrame="_blank" w:tooltip="Nghị định 32/2008/NĐ-CP" w:history="1">
        <w:r w:rsidRPr="00020A1A">
          <w:rPr>
            <w:rFonts w:ascii="Arial" w:eastAsia="Times New Roman" w:hAnsi="Arial" w:cs="Arial"/>
            <w:i/>
            <w:iCs/>
            <w:color w:val="0E70C3"/>
            <w:sz w:val="18"/>
            <w:szCs w:val="18"/>
            <w:lang w:val="pt-BR" w:eastAsia="vi-VN"/>
          </w:rPr>
          <w:t>32/2008/NĐ-CP</w:t>
        </w:r>
      </w:hyperlink>
      <w:r w:rsidRPr="00020A1A">
        <w:rPr>
          <w:rFonts w:ascii="Arial" w:eastAsia="Times New Roman" w:hAnsi="Arial" w:cs="Arial"/>
          <w:i/>
          <w:iCs/>
          <w:color w:val="000000"/>
          <w:sz w:val="18"/>
          <w:szCs w:val="18"/>
          <w:lang w:val="pt-BR" w:eastAsia="vi-VN"/>
        </w:rPr>
        <w:t> ngày 19 tháng 3 năm 2008 của Chính phủ về quy định chức năng, nhiệm vụ, quyền hạn và cơ cấu tổ chức của Bộ Giáo dục và Đào tạo;</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r w:rsidRPr="00020A1A">
        <w:rPr>
          <w:rFonts w:ascii="Arial" w:eastAsia="Times New Roman" w:hAnsi="Arial" w:cs="Arial"/>
          <w:i/>
          <w:iCs/>
          <w:color w:val="000000"/>
          <w:sz w:val="18"/>
          <w:szCs w:val="18"/>
          <w:lang w:val="pt-BR" w:eastAsia="vi-VN"/>
        </w:rPr>
        <w:t>Căn cứ Nghị định số </w:t>
      </w:r>
      <w:hyperlink r:id="rId7" w:tgtFrame="_blank" w:tooltip="Nghị định 75/2006/NĐ-CP" w:history="1">
        <w:r w:rsidRPr="00020A1A">
          <w:rPr>
            <w:rFonts w:ascii="Arial" w:eastAsia="Times New Roman" w:hAnsi="Arial" w:cs="Arial"/>
            <w:i/>
            <w:iCs/>
            <w:color w:val="0E70C3"/>
            <w:sz w:val="18"/>
            <w:szCs w:val="18"/>
            <w:lang w:val="pt-BR" w:eastAsia="vi-VN"/>
          </w:rPr>
          <w:t>75/2006/NĐ-CP</w:t>
        </w:r>
      </w:hyperlink>
      <w:r w:rsidRPr="00020A1A">
        <w:rPr>
          <w:rFonts w:ascii="Arial" w:eastAsia="Times New Roman" w:hAnsi="Arial" w:cs="Arial"/>
          <w:i/>
          <w:iCs/>
          <w:color w:val="000000"/>
          <w:sz w:val="18"/>
          <w:szCs w:val="18"/>
          <w:lang w:val="pt-BR" w:eastAsia="vi-VN"/>
        </w:rPr>
        <w:t> ngày 02 tháng 8 năm 2006 của Chính phủ quy định chi tiết và hướng dẫn thi hành một số điều của Luật Giáo dục; Nghị định số </w:t>
      </w:r>
      <w:hyperlink r:id="rId8" w:tgtFrame="_blank" w:tooltip="Nghị định 31/2011/NĐ-CP" w:history="1">
        <w:r w:rsidRPr="00020A1A">
          <w:rPr>
            <w:rFonts w:ascii="Arial" w:eastAsia="Times New Roman" w:hAnsi="Arial" w:cs="Arial"/>
            <w:i/>
            <w:iCs/>
            <w:color w:val="0E70C3"/>
            <w:sz w:val="18"/>
            <w:szCs w:val="18"/>
            <w:lang w:val="pt-BR" w:eastAsia="vi-VN"/>
          </w:rPr>
          <w:t>31/2011/NĐ-CP</w:t>
        </w:r>
      </w:hyperlink>
      <w:r w:rsidRPr="00020A1A">
        <w:rPr>
          <w:rFonts w:ascii="Arial" w:eastAsia="Times New Roman" w:hAnsi="Arial" w:cs="Arial"/>
          <w:i/>
          <w:iCs/>
          <w:color w:val="000000"/>
          <w:sz w:val="18"/>
          <w:szCs w:val="18"/>
          <w:lang w:val="pt-BR" w:eastAsia="vi-VN"/>
        </w:rPr>
        <w:t> ngày 11 tháng 5 năm 2011 của Chính phủ sửa đổi, bổ sung một số điều của Nghị định số </w:t>
      </w:r>
      <w:hyperlink r:id="rId9" w:tgtFrame="_blank" w:tooltip="Nghị định 75/2006/NĐ-CP" w:history="1">
        <w:r w:rsidRPr="00020A1A">
          <w:rPr>
            <w:rFonts w:ascii="Arial" w:eastAsia="Times New Roman" w:hAnsi="Arial" w:cs="Arial"/>
            <w:i/>
            <w:iCs/>
            <w:color w:val="0E70C3"/>
            <w:sz w:val="18"/>
            <w:szCs w:val="18"/>
            <w:lang w:val="pt-BR" w:eastAsia="vi-VN"/>
          </w:rPr>
          <w:t>75/2006/NĐ-CP</w:t>
        </w:r>
      </w:hyperlink>
      <w:r w:rsidRPr="00020A1A">
        <w:rPr>
          <w:rFonts w:ascii="Arial" w:eastAsia="Times New Roman" w:hAnsi="Arial" w:cs="Arial"/>
          <w:i/>
          <w:iCs/>
          <w:color w:val="000000"/>
          <w:sz w:val="18"/>
          <w:szCs w:val="18"/>
          <w:lang w:val="pt-BR" w:eastAsia="vi-VN"/>
        </w:rPr>
        <w:t> ngày 02 tháng 8 năm 2006 của Chính phủ quy định chi tiết và hướng dẫn thi hành một số điều của Luật Giáo dục; Nghị định số </w:t>
      </w:r>
      <w:hyperlink r:id="rId10" w:tgtFrame="_blank" w:tooltip="Nghị định 07/2013/NĐ-CP" w:history="1">
        <w:r w:rsidRPr="00020A1A">
          <w:rPr>
            <w:rFonts w:ascii="Arial" w:eastAsia="Times New Roman" w:hAnsi="Arial" w:cs="Arial"/>
            <w:i/>
            <w:iCs/>
            <w:color w:val="0E70C3"/>
            <w:sz w:val="18"/>
            <w:szCs w:val="18"/>
            <w:lang w:val="pt-BR" w:eastAsia="vi-VN"/>
          </w:rPr>
          <w:t>07/2013/NĐ-CP</w:t>
        </w:r>
      </w:hyperlink>
      <w:r w:rsidRPr="00020A1A">
        <w:rPr>
          <w:rFonts w:ascii="Arial" w:eastAsia="Times New Roman" w:hAnsi="Arial" w:cs="Arial"/>
          <w:i/>
          <w:iCs/>
          <w:color w:val="000000"/>
          <w:sz w:val="18"/>
          <w:szCs w:val="18"/>
          <w:lang w:val="pt-BR" w:eastAsia="vi-VN"/>
        </w:rPr>
        <w:t> ngày 09 tháng 01 năm 2013 của Chính phủ về việc sửa đổi điểm b khoản 13 Điều 1 của Nghị định số </w:t>
      </w:r>
      <w:hyperlink r:id="rId11" w:tgtFrame="_blank" w:tooltip="Nghị định 31/2011/NĐ-CP" w:history="1">
        <w:r w:rsidRPr="00020A1A">
          <w:rPr>
            <w:rFonts w:ascii="Arial" w:eastAsia="Times New Roman" w:hAnsi="Arial" w:cs="Arial"/>
            <w:i/>
            <w:iCs/>
            <w:color w:val="0E70C3"/>
            <w:sz w:val="18"/>
            <w:szCs w:val="18"/>
            <w:lang w:val="pt-BR" w:eastAsia="vi-VN"/>
          </w:rPr>
          <w:t>31/2011/NĐ-CP</w:t>
        </w:r>
      </w:hyperlink>
      <w:r w:rsidRPr="00020A1A">
        <w:rPr>
          <w:rFonts w:ascii="Arial" w:eastAsia="Times New Roman" w:hAnsi="Arial" w:cs="Arial"/>
          <w:i/>
          <w:iCs/>
          <w:color w:val="000000"/>
          <w:sz w:val="18"/>
          <w:szCs w:val="18"/>
          <w:lang w:val="pt-BR" w:eastAsia="vi-VN"/>
        </w:rPr>
        <w:t> ngày 11 tháng 5 năm 2011 của Chính phủ sửa đổi, bổ sung một số điều của Nghị định số </w:t>
      </w:r>
      <w:hyperlink r:id="rId12" w:tgtFrame="_blank" w:tooltip="Nghị định 75/2006/NĐ-CP" w:history="1">
        <w:r w:rsidRPr="00020A1A">
          <w:rPr>
            <w:rFonts w:ascii="Arial" w:eastAsia="Times New Roman" w:hAnsi="Arial" w:cs="Arial"/>
            <w:i/>
            <w:iCs/>
            <w:color w:val="0E70C3"/>
            <w:sz w:val="18"/>
            <w:szCs w:val="18"/>
            <w:lang w:val="pt-BR" w:eastAsia="vi-VN"/>
          </w:rPr>
          <w:t>75/2006/NĐ-CP</w:t>
        </w:r>
      </w:hyperlink>
      <w:r w:rsidRPr="00020A1A">
        <w:rPr>
          <w:rFonts w:ascii="Arial" w:eastAsia="Times New Roman" w:hAnsi="Arial" w:cs="Arial"/>
          <w:i/>
          <w:iCs/>
          <w:color w:val="000000"/>
          <w:sz w:val="18"/>
          <w:szCs w:val="18"/>
          <w:lang w:val="pt-BR" w:eastAsia="vi-VN"/>
        </w:rPr>
        <w:t> ngày 02 tháng 8 năm 2006 của Chính phủ quy định chi tiết và hướng dẫn thi hành một số điều của Luật Giáo dục;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i/>
          <w:iCs/>
          <w:color w:val="000000"/>
          <w:sz w:val="18"/>
          <w:szCs w:val="18"/>
          <w:lang w:val="pt-BR" w:eastAsia="vi-VN"/>
        </w:rPr>
        <w:t>Theo đề nghị của Vụ trưởng Vụ Giáo dục Tiểu học,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i/>
          <w:iCs/>
          <w:color w:val="000000"/>
          <w:sz w:val="18"/>
          <w:szCs w:val="18"/>
          <w:lang w:val="pt-BR" w:eastAsia="vi-VN"/>
        </w:rPr>
        <w:t>Bộ trưởng Bộ Giáo dục và Đào tạo ban hành Thông tư ban hành Quy định đánh giá học sinh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 w:name="dieu_1"/>
      <w:r w:rsidRPr="00020A1A">
        <w:rPr>
          <w:rFonts w:ascii="Arial" w:eastAsia="Times New Roman" w:hAnsi="Arial" w:cs="Arial"/>
          <w:b/>
          <w:bCs/>
          <w:color w:val="000000"/>
          <w:sz w:val="18"/>
          <w:szCs w:val="18"/>
          <w:lang w:val="pt-BR" w:eastAsia="vi-VN"/>
        </w:rPr>
        <w:t>Điều 1</w:t>
      </w:r>
      <w:bookmarkEnd w:id="2"/>
      <w:r w:rsidRPr="00020A1A">
        <w:rPr>
          <w:rFonts w:ascii="Arial" w:eastAsia="Times New Roman" w:hAnsi="Arial" w:cs="Arial"/>
          <w:b/>
          <w:bCs/>
          <w:color w:val="000000"/>
          <w:sz w:val="18"/>
          <w:szCs w:val="18"/>
          <w:lang w:val="pt-BR" w:eastAsia="vi-VN"/>
        </w:rPr>
        <w:t>.</w:t>
      </w:r>
      <w:r w:rsidRPr="00020A1A">
        <w:rPr>
          <w:rFonts w:ascii="Arial" w:eastAsia="Times New Roman" w:hAnsi="Arial" w:cs="Arial"/>
          <w:color w:val="000000"/>
          <w:sz w:val="18"/>
          <w:szCs w:val="18"/>
          <w:lang w:val="pt-BR" w:eastAsia="vi-VN"/>
        </w:rPr>
        <w:t> </w:t>
      </w:r>
      <w:bookmarkStart w:id="3" w:name="dieu_1_name"/>
      <w:r w:rsidRPr="00020A1A">
        <w:rPr>
          <w:rFonts w:ascii="Arial" w:eastAsia="Times New Roman" w:hAnsi="Arial" w:cs="Arial"/>
          <w:color w:val="000000"/>
          <w:sz w:val="18"/>
          <w:szCs w:val="18"/>
          <w:lang w:val="pt-BR" w:eastAsia="vi-VN"/>
        </w:rPr>
        <w:t>Ban hành kèm theo Thông tư này Quy định đánh giá học sinh tiểu học.</w:t>
      </w:r>
      <w:bookmarkEnd w:id="3"/>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4" w:name="dieu_2"/>
      <w:r w:rsidRPr="00020A1A">
        <w:rPr>
          <w:rFonts w:ascii="Arial" w:eastAsia="Times New Roman" w:hAnsi="Arial" w:cs="Arial"/>
          <w:b/>
          <w:bCs/>
          <w:color w:val="000000"/>
          <w:sz w:val="18"/>
          <w:szCs w:val="18"/>
          <w:lang w:val="pt-BR" w:eastAsia="vi-VN"/>
        </w:rPr>
        <w:t>Điều 2</w:t>
      </w:r>
      <w:bookmarkEnd w:id="4"/>
      <w:r w:rsidRPr="00020A1A">
        <w:rPr>
          <w:rFonts w:ascii="Arial" w:eastAsia="Times New Roman" w:hAnsi="Arial" w:cs="Arial"/>
          <w:b/>
          <w:bCs/>
          <w:color w:val="000000"/>
          <w:sz w:val="18"/>
          <w:szCs w:val="18"/>
          <w:lang w:val="pt-BR" w:eastAsia="vi-VN"/>
        </w:rPr>
        <w:t>. </w:t>
      </w:r>
      <w:bookmarkStart w:id="5" w:name="dieu_2_name"/>
      <w:r w:rsidRPr="00020A1A">
        <w:rPr>
          <w:rFonts w:ascii="Arial" w:eastAsia="Times New Roman" w:hAnsi="Arial" w:cs="Arial"/>
          <w:color w:val="000000"/>
          <w:sz w:val="18"/>
          <w:szCs w:val="18"/>
          <w:lang w:val="pt-BR" w:eastAsia="vi-VN"/>
        </w:rPr>
        <w:t>Thông tư này có hiệu lực thi hành kể từ ngày 15 tháng 10 năm 2014. Thông tư này thay thế Thông tư số </w:t>
      </w:r>
      <w:bookmarkEnd w:id="5"/>
      <w:r w:rsidRPr="00020A1A">
        <w:rPr>
          <w:rFonts w:ascii="Arial" w:eastAsia="Times New Roman" w:hAnsi="Arial" w:cs="Arial"/>
          <w:color w:val="000000"/>
          <w:sz w:val="18"/>
          <w:szCs w:val="18"/>
          <w:lang w:eastAsia="vi-VN"/>
        </w:rPr>
        <w:fldChar w:fldCharType="begin"/>
      </w:r>
      <w:r w:rsidRPr="00020A1A">
        <w:rPr>
          <w:rFonts w:ascii="Arial" w:eastAsia="Times New Roman" w:hAnsi="Arial" w:cs="Arial"/>
          <w:color w:val="000000"/>
          <w:sz w:val="18"/>
          <w:szCs w:val="18"/>
          <w:lang w:eastAsia="vi-VN"/>
        </w:rPr>
        <w:instrText xml:space="preserve"> HYPERLINK "https://thuvienphapluat.vn/van-ban/giao-duc/thong-tu-32-2009-tt-bgddt-ban-hanh-quy-dinh-danh-gia-xep-loai-hoc-sinh-tieu-hoc-96692.aspx" \o "Thông tư 32/2009/TT-BGDĐT" \t "_blank" </w:instrText>
      </w:r>
      <w:r w:rsidRPr="00020A1A">
        <w:rPr>
          <w:rFonts w:ascii="Arial" w:eastAsia="Times New Roman" w:hAnsi="Arial" w:cs="Arial"/>
          <w:color w:val="000000"/>
          <w:sz w:val="18"/>
          <w:szCs w:val="18"/>
          <w:lang w:eastAsia="vi-VN"/>
        </w:rPr>
        <w:fldChar w:fldCharType="separate"/>
      </w:r>
      <w:r w:rsidRPr="00020A1A">
        <w:rPr>
          <w:rFonts w:ascii="Arial" w:eastAsia="Times New Roman" w:hAnsi="Arial" w:cs="Arial"/>
          <w:color w:val="0E70C3"/>
          <w:sz w:val="18"/>
          <w:szCs w:val="18"/>
          <w:lang w:eastAsia="vi-VN"/>
        </w:rPr>
        <w:t>32/2009/TT-BGDĐT</w:t>
      </w:r>
      <w:r w:rsidRPr="00020A1A">
        <w:rPr>
          <w:rFonts w:ascii="Arial" w:eastAsia="Times New Roman" w:hAnsi="Arial" w:cs="Arial"/>
          <w:color w:val="000000"/>
          <w:sz w:val="18"/>
          <w:szCs w:val="18"/>
          <w:lang w:eastAsia="vi-VN"/>
        </w:rPr>
        <w:fldChar w:fldCharType="end"/>
      </w:r>
      <w:r w:rsidRPr="00020A1A">
        <w:rPr>
          <w:rFonts w:ascii="Arial" w:eastAsia="Times New Roman" w:hAnsi="Arial" w:cs="Arial"/>
          <w:color w:val="000000"/>
          <w:sz w:val="18"/>
          <w:szCs w:val="18"/>
          <w:lang w:eastAsia="vi-VN"/>
        </w:rPr>
        <w:t> ngày 27 tháng 10 năm 2009 của Bộ trưởng Bộ Giáo dục và Đào tạo về việc ban hành Quy định đánh giá và xếp loại học sinh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6" w:name="dieu_3"/>
      <w:r w:rsidRPr="00020A1A">
        <w:rPr>
          <w:rFonts w:ascii="Arial" w:eastAsia="Times New Roman" w:hAnsi="Arial" w:cs="Arial"/>
          <w:b/>
          <w:bCs/>
          <w:color w:val="000000"/>
          <w:sz w:val="18"/>
          <w:szCs w:val="18"/>
          <w:lang w:val="pt-BR" w:eastAsia="vi-VN"/>
        </w:rPr>
        <w:t>Điều 3</w:t>
      </w:r>
      <w:bookmarkEnd w:id="6"/>
      <w:r w:rsidRPr="00020A1A">
        <w:rPr>
          <w:rFonts w:ascii="Arial" w:eastAsia="Times New Roman" w:hAnsi="Arial" w:cs="Arial"/>
          <w:b/>
          <w:bCs/>
          <w:color w:val="000000"/>
          <w:sz w:val="18"/>
          <w:szCs w:val="18"/>
          <w:lang w:val="pt-BR" w:eastAsia="vi-VN"/>
        </w:rPr>
        <w:t>. </w:t>
      </w:r>
      <w:bookmarkStart w:id="7" w:name="dieu_3_name"/>
      <w:r w:rsidRPr="00020A1A">
        <w:rPr>
          <w:rFonts w:ascii="Arial" w:eastAsia="Times New Roman" w:hAnsi="Arial" w:cs="Arial"/>
          <w:color w:val="000000"/>
          <w:sz w:val="18"/>
          <w:szCs w:val="18"/>
          <w:lang w:val="pt-BR" w:eastAsia="vi-VN"/>
        </w:rPr>
        <w:t>Chánh Văn phòng, Vụ trưởng Vụ Giáo dục Tiểu học, Cục trưởng Cục Khảo thí và Kiểm định chất lượng giáo dục, Thủ trưởng các đơn vị có liên quan thuộc Bộ Giáo dục và Đào tạo, Giám đốc các sở giáo dục và đào tạo chịu trách nhiệm thi hành Thông tư này.</w:t>
      </w:r>
      <w:bookmarkEnd w:id="7"/>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20A1A" w:rsidRPr="00020A1A" w:rsidTr="00020A1A">
        <w:trPr>
          <w:tblCellSpacing w:w="0" w:type="dxa"/>
        </w:trPr>
        <w:tc>
          <w:tcPr>
            <w:tcW w:w="4068" w:type="dxa"/>
            <w:shd w:val="clear" w:color="auto" w:fill="FFFFFF"/>
            <w:tcMar>
              <w:top w:w="0" w:type="dxa"/>
              <w:left w:w="108" w:type="dxa"/>
              <w:bottom w:w="0" w:type="dxa"/>
              <w:right w:w="108" w:type="dxa"/>
            </w:tcMar>
            <w:hideMark/>
          </w:tcPr>
          <w:p w:rsidR="00020A1A" w:rsidRPr="00020A1A" w:rsidRDefault="00020A1A" w:rsidP="00020A1A">
            <w:pPr>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b/>
                <w:bCs/>
                <w:i/>
                <w:iCs/>
                <w:color w:val="000000"/>
                <w:sz w:val="16"/>
                <w:szCs w:val="16"/>
                <w:lang w:val="pt-BR" w:eastAsia="vi-VN"/>
              </w:rPr>
              <w:t> </w:t>
            </w:r>
          </w:p>
          <w:p w:rsidR="00020A1A" w:rsidRPr="00020A1A" w:rsidRDefault="00020A1A" w:rsidP="00020A1A">
            <w:pPr>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b/>
                <w:bCs/>
                <w:i/>
                <w:iCs/>
                <w:color w:val="000000"/>
                <w:sz w:val="18"/>
                <w:szCs w:val="18"/>
                <w:lang w:val="pt-BR" w:eastAsia="vi-VN"/>
              </w:rPr>
              <w:t>Nơi nhận:</w:t>
            </w:r>
            <w:r w:rsidRPr="00020A1A">
              <w:rPr>
                <w:rFonts w:ascii="Arial" w:eastAsia="Times New Roman" w:hAnsi="Arial" w:cs="Arial"/>
                <w:b/>
                <w:bCs/>
                <w:i/>
                <w:iCs/>
                <w:color w:val="000000"/>
                <w:sz w:val="18"/>
                <w:szCs w:val="18"/>
                <w:lang w:val="pt-BR" w:eastAsia="vi-VN"/>
              </w:rPr>
              <w:br/>
            </w:r>
            <w:r w:rsidRPr="00020A1A">
              <w:rPr>
                <w:rFonts w:ascii="Arial" w:eastAsia="Times New Roman" w:hAnsi="Arial" w:cs="Arial"/>
                <w:color w:val="000000"/>
                <w:sz w:val="16"/>
                <w:szCs w:val="16"/>
                <w:lang w:val="pt-BR" w:eastAsia="vi-VN"/>
              </w:rPr>
              <w:t>- Ban Tuyên giáo TƯ;</w:t>
            </w:r>
            <w:r w:rsidRPr="00020A1A">
              <w:rPr>
                <w:rFonts w:ascii="Arial" w:eastAsia="Times New Roman" w:hAnsi="Arial" w:cs="Arial"/>
                <w:color w:val="000000"/>
                <w:sz w:val="16"/>
                <w:szCs w:val="16"/>
                <w:lang w:val="pt-BR" w:eastAsia="vi-VN"/>
              </w:rPr>
              <w:br/>
              <w:t>- Văn phòng Quốc hội;</w:t>
            </w:r>
            <w:r w:rsidRPr="00020A1A">
              <w:rPr>
                <w:rFonts w:ascii="Arial" w:eastAsia="Times New Roman" w:hAnsi="Arial" w:cs="Arial"/>
                <w:color w:val="000000"/>
                <w:sz w:val="16"/>
                <w:szCs w:val="16"/>
                <w:lang w:val="pt-BR" w:eastAsia="vi-VN"/>
              </w:rPr>
              <w:br/>
              <w:t>- Văn phòng Chính phủ;</w:t>
            </w:r>
            <w:r w:rsidRPr="00020A1A">
              <w:rPr>
                <w:rFonts w:ascii="Arial" w:eastAsia="Times New Roman" w:hAnsi="Arial" w:cs="Arial"/>
                <w:color w:val="000000"/>
                <w:sz w:val="16"/>
                <w:szCs w:val="16"/>
                <w:lang w:val="pt-BR" w:eastAsia="vi-VN"/>
              </w:rPr>
              <w:br/>
              <w:t>- Văn phòng Hội đồng Quốc gia GD và PTNL;</w:t>
            </w:r>
            <w:r w:rsidRPr="00020A1A">
              <w:rPr>
                <w:rFonts w:ascii="Arial" w:eastAsia="Times New Roman" w:hAnsi="Arial" w:cs="Arial"/>
                <w:color w:val="000000"/>
                <w:sz w:val="16"/>
                <w:szCs w:val="16"/>
                <w:lang w:val="pt-BR" w:eastAsia="vi-VN"/>
              </w:rPr>
              <w:br/>
              <w:t>- Kiểm toán nhà nước;</w:t>
            </w:r>
            <w:r w:rsidRPr="00020A1A">
              <w:rPr>
                <w:rFonts w:ascii="Arial" w:eastAsia="Times New Roman" w:hAnsi="Arial" w:cs="Arial"/>
                <w:color w:val="000000"/>
                <w:sz w:val="16"/>
                <w:szCs w:val="16"/>
                <w:lang w:val="pt-BR" w:eastAsia="vi-VN"/>
              </w:rPr>
              <w:br/>
              <w:t>- Cục KTVBQPPL (Bộ Tư pháp);</w:t>
            </w:r>
            <w:r w:rsidRPr="00020A1A">
              <w:rPr>
                <w:rFonts w:ascii="Arial" w:eastAsia="Times New Roman" w:hAnsi="Arial" w:cs="Arial"/>
                <w:color w:val="000000"/>
                <w:sz w:val="16"/>
                <w:szCs w:val="16"/>
                <w:lang w:val="pt-BR" w:eastAsia="vi-VN"/>
              </w:rPr>
              <w:br/>
              <w:t>- Công báo;</w:t>
            </w:r>
            <w:r w:rsidRPr="00020A1A">
              <w:rPr>
                <w:rFonts w:ascii="Arial" w:eastAsia="Times New Roman" w:hAnsi="Arial" w:cs="Arial"/>
                <w:color w:val="000000"/>
                <w:sz w:val="16"/>
                <w:szCs w:val="16"/>
                <w:lang w:val="pt-BR" w:eastAsia="vi-VN"/>
              </w:rPr>
              <w:br/>
              <w:t>- Như Điều 3 (để thực hiện);</w:t>
            </w:r>
            <w:r w:rsidRPr="00020A1A">
              <w:rPr>
                <w:rFonts w:ascii="Arial" w:eastAsia="Times New Roman" w:hAnsi="Arial" w:cs="Arial"/>
                <w:color w:val="000000"/>
                <w:sz w:val="16"/>
                <w:szCs w:val="16"/>
                <w:lang w:val="pt-BR" w:eastAsia="vi-VN"/>
              </w:rPr>
              <w:br/>
              <w:t>- Website Chính phủ;</w:t>
            </w:r>
            <w:r w:rsidRPr="00020A1A">
              <w:rPr>
                <w:rFonts w:ascii="Arial" w:eastAsia="Times New Roman" w:hAnsi="Arial" w:cs="Arial"/>
                <w:color w:val="000000"/>
                <w:sz w:val="16"/>
                <w:szCs w:val="16"/>
                <w:lang w:val="pt-BR" w:eastAsia="vi-VN"/>
              </w:rPr>
              <w:br/>
              <w:t>- Website Bộ GDĐT;</w:t>
            </w:r>
            <w:r w:rsidRPr="00020A1A">
              <w:rPr>
                <w:rFonts w:ascii="Arial" w:eastAsia="Times New Roman" w:hAnsi="Arial" w:cs="Arial"/>
                <w:color w:val="000000"/>
                <w:sz w:val="16"/>
                <w:szCs w:val="16"/>
                <w:lang w:val="pt-BR" w:eastAsia="vi-VN"/>
              </w:rPr>
              <w:br/>
              <w:t>- Lưu: VT, Vụ PC, Vụ GDTH.</w:t>
            </w:r>
          </w:p>
        </w:tc>
        <w:tc>
          <w:tcPr>
            <w:tcW w:w="4788" w:type="dxa"/>
            <w:shd w:val="clear" w:color="auto" w:fill="FFFFFF"/>
            <w:tcMar>
              <w:top w:w="0" w:type="dxa"/>
              <w:left w:w="108" w:type="dxa"/>
              <w:bottom w:w="0" w:type="dxa"/>
              <w:right w:w="108" w:type="dxa"/>
            </w:tcMar>
            <w:hideMark/>
          </w:tcPr>
          <w:p w:rsidR="00020A1A" w:rsidRPr="00020A1A" w:rsidRDefault="00020A1A" w:rsidP="00020A1A">
            <w:pPr>
              <w:spacing w:before="120" w:after="120" w:line="234" w:lineRule="atLeast"/>
              <w:jc w:val="center"/>
              <w:rPr>
                <w:rFonts w:ascii="Arial" w:eastAsia="Times New Roman" w:hAnsi="Arial" w:cs="Arial"/>
                <w:color w:val="000000"/>
                <w:sz w:val="18"/>
                <w:szCs w:val="18"/>
                <w:lang w:eastAsia="vi-VN"/>
              </w:rPr>
            </w:pPr>
            <w:r w:rsidRPr="00020A1A">
              <w:rPr>
                <w:rFonts w:ascii="Arial" w:eastAsia="Times New Roman" w:hAnsi="Arial" w:cs="Arial"/>
                <w:b/>
                <w:bCs/>
                <w:color w:val="000000"/>
                <w:sz w:val="18"/>
                <w:szCs w:val="18"/>
                <w:lang w:val="pt-BR" w:eastAsia="vi-VN"/>
              </w:rPr>
              <w:t>KT. BỘ TRƯỞNG</w:t>
            </w:r>
            <w:r w:rsidRPr="00020A1A">
              <w:rPr>
                <w:rFonts w:ascii="Arial" w:eastAsia="Times New Roman" w:hAnsi="Arial" w:cs="Arial"/>
                <w:b/>
                <w:bCs/>
                <w:color w:val="000000"/>
                <w:sz w:val="18"/>
                <w:szCs w:val="18"/>
                <w:lang w:val="pt-BR" w:eastAsia="vi-VN"/>
              </w:rPr>
              <w:br/>
              <w:t>THỨ TRƯỞNG</w:t>
            </w:r>
            <w:r w:rsidRPr="00020A1A">
              <w:rPr>
                <w:rFonts w:ascii="Arial" w:eastAsia="Times New Roman" w:hAnsi="Arial" w:cs="Arial"/>
                <w:b/>
                <w:bCs/>
                <w:color w:val="000000"/>
                <w:sz w:val="18"/>
                <w:szCs w:val="18"/>
                <w:lang w:val="pt-BR" w:eastAsia="vi-VN"/>
              </w:rPr>
              <w:br/>
            </w:r>
            <w:r w:rsidRPr="00020A1A">
              <w:rPr>
                <w:rFonts w:ascii="Arial" w:eastAsia="Times New Roman" w:hAnsi="Arial" w:cs="Arial"/>
                <w:b/>
                <w:bCs/>
                <w:color w:val="000000"/>
                <w:sz w:val="18"/>
                <w:szCs w:val="18"/>
                <w:lang w:val="pt-BR" w:eastAsia="vi-VN"/>
              </w:rPr>
              <w:br/>
            </w:r>
            <w:r w:rsidRPr="00020A1A">
              <w:rPr>
                <w:rFonts w:ascii="Arial" w:eastAsia="Times New Roman" w:hAnsi="Arial" w:cs="Arial"/>
                <w:b/>
                <w:bCs/>
                <w:color w:val="000000"/>
                <w:sz w:val="18"/>
                <w:szCs w:val="18"/>
                <w:lang w:val="pt-BR" w:eastAsia="vi-VN"/>
              </w:rPr>
              <w:br/>
            </w:r>
            <w:r w:rsidRPr="00020A1A">
              <w:rPr>
                <w:rFonts w:ascii="Arial" w:eastAsia="Times New Roman" w:hAnsi="Arial" w:cs="Arial"/>
                <w:b/>
                <w:bCs/>
                <w:color w:val="000000"/>
                <w:sz w:val="18"/>
                <w:szCs w:val="18"/>
                <w:lang w:val="pt-BR" w:eastAsia="vi-VN"/>
              </w:rPr>
              <w:br/>
            </w:r>
            <w:r w:rsidRPr="00020A1A">
              <w:rPr>
                <w:rFonts w:ascii="Arial" w:eastAsia="Times New Roman" w:hAnsi="Arial" w:cs="Arial"/>
                <w:b/>
                <w:bCs/>
                <w:color w:val="000000"/>
                <w:sz w:val="18"/>
                <w:szCs w:val="18"/>
                <w:lang w:val="pt-BR" w:eastAsia="vi-VN"/>
              </w:rPr>
              <w:br/>
              <w:t>Nguyễn Vinh Hiển</w:t>
            </w:r>
          </w:p>
        </w:tc>
      </w:tr>
    </w:tbl>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 </w:t>
      </w:r>
    </w:p>
    <w:p w:rsidR="00020A1A" w:rsidRPr="00020A1A" w:rsidRDefault="00020A1A" w:rsidP="00020A1A">
      <w:pPr>
        <w:shd w:val="clear" w:color="auto" w:fill="FFFFFF"/>
        <w:spacing w:after="0" w:line="234" w:lineRule="atLeast"/>
        <w:jc w:val="center"/>
        <w:rPr>
          <w:rFonts w:ascii="Arial" w:eastAsia="Times New Roman" w:hAnsi="Arial" w:cs="Arial"/>
          <w:color w:val="000000"/>
          <w:sz w:val="18"/>
          <w:szCs w:val="18"/>
          <w:lang w:eastAsia="vi-VN"/>
        </w:rPr>
      </w:pPr>
      <w:bookmarkStart w:id="8" w:name="loai_2"/>
      <w:r w:rsidRPr="00020A1A">
        <w:rPr>
          <w:rFonts w:ascii="Arial" w:eastAsia="Times New Roman" w:hAnsi="Arial" w:cs="Arial"/>
          <w:b/>
          <w:bCs/>
          <w:color w:val="000000"/>
          <w:sz w:val="24"/>
          <w:szCs w:val="24"/>
          <w:lang w:val="pt-BR" w:eastAsia="vi-VN"/>
        </w:rPr>
        <w:t>QUY ĐỊNH</w:t>
      </w:r>
      <w:bookmarkEnd w:id="8"/>
    </w:p>
    <w:p w:rsidR="00020A1A" w:rsidRPr="00020A1A" w:rsidRDefault="00020A1A" w:rsidP="00020A1A">
      <w:pPr>
        <w:shd w:val="clear" w:color="auto" w:fill="FFFFFF"/>
        <w:spacing w:after="0" w:line="234" w:lineRule="atLeast"/>
        <w:jc w:val="center"/>
        <w:rPr>
          <w:rFonts w:ascii="Arial" w:eastAsia="Times New Roman" w:hAnsi="Arial" w:cs="Arial"/>
          <w:color w:val="000000"/>
          <w:sz w:val="18"/>
          <w:szCs w:val="18"/>
          <w:lang w:eastAsia="vi-VN"/>
        </w:rPr>
      </w:pPr>
      <w:bookmarkStart w:id="9" w:name="loai_2_name"/>
      <w:r w:rsidRPr="00020A1A">
        <w:rPr>
          <w:rFonts w:ascii="Arial" w:eastAsia="Times New Roman" w:hAnsi="Arial" w:cs="Arial"/>
          <w:color w:val="000000"/>
          <w:sz w:val="18"/>
          <w:szCs w:val="18"/>
          <w:lang w:val="pt-BR" w:eastAsia="vi-VN"/>
        </w:rPr>
        <w:t>ĐÁNH GIÁ HỌC SINH TIỂU HỌC</w:t>
      </w:r>
      <w:bookmarkEnd w:id="9"/>
      <w:r w:rsidRPr="00020A1A">
        <w:rPr>
          <w:rFonts w:ascii="Arial" w:eastAsia="Times New Roman" w:hAnsi="Arial" w:cs="Arial"/>
          <w:color w:val="000000"/>
          <w:sz w:val="18"/>
          <w:szCs w:val="18"/>
          <w:lang w:val="pt-BR" w:eastAsia="vi-VN"/>
        </w:rPr>
        <w:br/>
      </w:r>
      <w:r w:rsidRPr="00020A1A">
        <w:rPr>
          <w:rFonts w:ascii="Arial" w:eastAsia="Times New Roman" w:hAnsi="Arial" w:cs="Arial"/>
          <w:i/>
          <w:iCs/>
          <w:color w:val="000000"/>
          <w:sz w:val="18"/>
          <w:szCs w:val="18"/>
          <w:lang w:val="pt-BR" w:eastAsia="vi-VN"/>
        </w:rPr>
        <w:t>(Ban hành kèm theo Thông tư số 30/2014/TT-BGDĐT ngày 28 tháng 8 năm 2014 của Bộ trưởng Bộ Giáo dục và Đào tạo)</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10" w:name="chuong_1"/>
      <w:r w:rsidRPr="00020A1A">
        <w:rPr>
          <w:rFonts w:ascii="Arial" w:eastAsia="Times New Roman" w:hAnsi="Arial" w:cs="Arial"/>
          <w:b/>
          <w:bCs/>
          <w:color w:val="000000"/>
          <w:sz w:val="18"/>
          <w:szCs w:val="18"/>
          <w:lang w:val="pt-BR" w:eastAsia="vi-VN"/>
        </w:rPr>
        <w:t>Chương I</w:t>
      </w:r>
      <w:bookmarkEnd w:id="10"/>
    </w:p>
    <w:p w:rsidR="00020A1A" w:rsidRPr="00020A1A" w:rsidRDefault="00020A1A" w:rsidP="00020A1A">
      <w:pPr>
        <w:shd w:val="clear" w:color="auto" w:fill="FFFFFF"/>
        <w:spacing w:after="0" w:line="234" w:lineRule="atLeast"/>
        <w:jc w:val="center"/>
        <w:rPr>
          <w:rFonts w:ascii="Arial" w:eastAsia="Times New Roman" w:hAnsi="Arial" w:cs="Arial"/>
          <w:color w:val="000000"/>
          <w:sz w:val="18"/>
          <w:szCs w:val="18"/>
          <w:lang w:eastAsia="vi-VN"/>
        </w:rPr>
      </w:pPr>
      <w:bookmarkStart w:id="11" w:name="chuong_1_name"/>
      <w:r w:rsidRPr="00020A1A">
        <w:rPr>
          <w:rFonts w:ascii="Arial" w:eastAsia="Times New Roman" w:hAnsi="Arial" w:cs="Arial"/>
          <w:b/>
          <w:bCs/>
          <w:color w:val="000000"/>
          <w:sz w:val="24"/>
          <w:szCs w:val="24"/>
          <w:lang w:val="pt-BR" w:eastAsia="vi-VN"/>
        </w:rPr>
        <w:t>QUY ĐỊNH CHUNG</w:t>
      </w:r>
      <w:bookmarkEnd w:id="11"/>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12" w:name="dieu_1_1"/>
      <w:r w:rsidRPr="00020A1A">
        <w:rPr>
          <w:rFonts w:ascii="Arial" w:eastAsia="Times New Roman" w:hAnsi="Arial" w:cs="Arial"/>
          <w:b/>
          <w:bCs/>
          <w:color w:val="000000"/>
          <w:sz w:val="18"/>
          <w:szCs w:val="18"/>
          <w:lang w:val="pt-BR" w:eastAsia="vi-VN"/>
        </w:rPr>
        <w:t>Điều 1. Phạm vi điều chỉnh và đối tượng áp dụng</w:t>
      </w:r>
      <w:bookmarkEnd w:id="12"/>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lastRenderedPageBreak/>
        <w:t>1. Văn bản này quy định về đánh giá học sinh tiểu học bao gồm: nội dung và cách thức đánh giá, sử dụng kết quả đánh giá.</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2. Văn bản này áp dụng đối với trường tiểu học; lớp tiểu học trong trường phổ thông có nhiều cấp học và trường chuyên biệt; cơ sở giáo dục khác thực hiện chương trình giáo dục phổ thông cấp tiểu học; tổ chức, cá nhân tham gia hoạt động giáo dục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13" w:name="dieu_2_1"/>
      <w:r w:rsidRPr="00020A1A">
        <w:rPr>
          <w:rFonts w:ascii="Arial" w:eastAsia="Times New Roman" w:hAnsi="Arial" w:cs="Arial"/>
          <w:b/>
          <w:bCs/>
          <w:color w:val="000000"/>
          <w:sz w:val="18"/>
          <w:szCs w:val="18"/>
          <w:lang w:val="pt-BR" w:eastAsia="vi-VN"/>
        </w:rPr>
        <w:t>Điều 2. Đánh giá học sinh tiểu học</w:t>
      </w:r>
      <w:bookmarkEnd w:id="13"/>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Đánh giá học sinh tiểu học nêu trong Quy định này là những hoạt động quan sát, theo dõi, trao đổi, kiểm tra, nhận xét quá trình học tập, rèn luyện của học sinh; tư vấn, hướng dẫn, động viên học sinh; nhận xét định tính hoặc định lượng về kết quả học tập, rèn luyện, sự hình thành và phát triển một số năng lực, phẩm chất của học sinh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14" w:name="dieu_3_1"/>
      <w:r w:rsidRPr="00020A1A">
        <w:rPr>
          <w:rFonts w:ascii="Arial" w:eastAsia="Times New Roman" w:hAnsi="Arial" w:cs="Arial"/>
          <w:b/>
          <w:bCs/>
          <w:color w:val="000000"/>
          <w:sz w:val="18"/>
          <w:szCs w:val="18"/>
          <w:lang w:val="pt-BR" w:eastAsia="vi-VN"/>
        </w:rPr>
        <w:t>Điều 3. Mục đích đánh giá</w:t>
      </w:r>
      <w:bookmarkEnd w:id="14"/>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1. Giúp giáo viên điều chỉnh, đổi mới phương pháp, hình thức tổ chức hoạt động dạy học, hoạt động trải nghiệm ngay trong quá trình và kết thúc mỗi giai đoạn dạy học, giáo dục; kịp thời phát hiện những cố gắng, tiến bộ của học sinh để động viên, khích lệ và phát hiện những khó khăn chưa thể tự vượt qua của học sinh để hướng dẫn, giúp đỡ; đưa ra nhận định đúng những ưu điểm nổi bật và những hạn chế của mỗi học sinh để có giải pháp kịp thời nhằm nâng cao chất lượng, hiệu quả hoạt động học tập, rèn luyện của học sinh; góp phần thực hiện mục tiêu giáo dục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2. Giúp học sinh có khả năng tự </w:t>
      </w:r>
      <w:bookmarkStart w:id="15" w:name="cumtu_6"/>
      <w:r w:rsidRPr="00020A1A">
        <w:rPr>
          <w:rFonts w:ascii="Arial" w:eastAsia="Times New Roman" w:hAnsi="Arial" w:cs="Arial"/>
          <w:color w:val="000000"/>
          <w:sz w:val="18"/>
          <w:szCs w:val="18"/>
          <w:shd w:val="clear" w:color="auto" w:fill="FFFF96"/>
          <w:lang w:val="pt-BR" w:eastAsia="vi-VN"/>
        </w:rPr>
        <w:t>đánh giá</w:t>
      </w:r>
      <w:bookmarkEnd w:id="15"/>
      <w:r w:rsidRPr="00020A1A">
        <w:rPr>
          <w:rFonts w:ascii="Arial" w:eastAsia="Times New Roman" w:hAnsi="Arial" w:cs="Arial"/>
          <w:color w:val="000000"/>
          <w:sz w:val="18"/>
          <w:szCs w:val="18"/>
          <w:lang w:val="pt-BR" w:eastAsia="vi-VN"/>
        </w:rPr>
        <w:t>, tham gia đánh giá; tự học, tự điều chỉnh cách học; giao tiếp, hợp tác; có hứng thú học tập và rèn luyện để tiến bộ.</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3. Giúp cha mẹ học sinh hoặc người giám hộ (sau đây gọi chung là cha mẹ học sinh) tham gia đánh giá quá trình và kết quả học tập, rèn luyện, quá trình hình thành và phát triển năng lực, phẩm chất của con em mình; tích cực hợp tác với nhà trường trong các hoạt động giáo dục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4. Giúp cán bộ quản lí giáo dục các cấp kịp thời chỉ đạo các hoạt động giáo dục, đổi mới phương pháp dạy học, phương pháp đánh giá nhằm đạt hiệu quả giáo dục.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16" w:name="dieu_4"/>
      <w:r w:rsidRPr="00020A1A">
        <w:rPr>
          <w:rFonts w:ascii="Arial" w:eastAsia="Times New Roman" w:hAnsi="Arial" w:cs="Arial"/>
          <w:b/>
          <w:bCs/>
          <w:color w:val="000000"/>
          <w:sz w:val="18"/>
          <w:szCs w:val="18"/>
          <w:shd w:val="clear" w:color="auto" w:fill="FFFF96"/>
          <w:lang w:val="pt-BR" w:eastAsia="vi-VN"/>
        </w:rPr>
        <w:t>Điều 4. Nguyên tắc đánh giá</w:t>
      </w:r>
      <w:bookmarkEnd w:id="16"/>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17" w:name="cumtu_1"/>
      <w:r w:rsidRPr="00020A1A">
        <w:rPr>
          <w:rFonts w:ascii="Arial" w:eastAsia="Times New Roman" w:hAnsi="Arial" w:cs="Arial"/>
          <w:color w:val="000000"/>
          <w:sz w:val="18"/>
          <w:szCs w:val="18"/>
          <w:shd w:val="clear" w:color="auto" w:fill="FFFF96"/>
          <w:lang w:val="pt-BR" w:eastAsia="vi-VN"/>
        </w:rPr>
        <w:t>1. Đánh giá vì sự tiến bộ của học sinh; coi trọng việc động viên, khuyến khích tính tích cực và vượt khó trong học tập, rèn luyện của học sinh; giúp học sinh phát huy tất cả khả năng; đảm bảo kịp thời, công bằng, khách quan.</w:t>
      </w:r>
      <w:bookmarkEnd w:id="17"/>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2. Đánh giá toàn diện học sinh thông qua đánh giá mức độ đạt chuẩn kiến thức, kĩ năng và một số biểu hiện năng lực, phẩm chất của học sinh theo mục tiêu giáo dục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18" w:name="cumtu_2"/>
      <w:r w:rsidRPr="00020A1A">
        <w:rPr>
          <w:rFonts w:ascii="Arial" w:eastAsia="Times New Roman" w:hAnsi="Arial" w:cs="Arial"/>
          <w:color w:val="000000"/>
          <w:sz w:val="18"/>
          <w:szCs w:val="18"/>
          <w:shd w:val="clear" w:color="auto" w:fill="FFFF96"/>
          <w:lang w:val="pt-BR" w:eastAsia="vi-VN"/>
        </w:rPr>
        <w:t>3. Kết hợp đánh giá của giáo viên, học sinh, cha mẹ học sinh, trong đó đánh giá của giáo viên là quan trọng nhất.</w:t>
      </w:r>
      <w:bookmarkEnd w:id="18"/>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4. Đánh giá sự tiến bộ của học sinh, không so sánh học sinh này với học sinh khác, không tạo áp lực cho học sinh, giáo viên và cha mẹ học sinh.</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19" w:name="chuong_2"/>
      <w:r w:rsidRPr="00020A1A">
        <w:rPr>
          <w:rFonts w:ascii="Arial" w:eastAsia="Times New Roman" w:hAnsi="Arial" w:cs="Arial"/>
          <w:b/>
          <w:bCs/>
          <w:color w:val="000000"/>
          <w:sz w:val="18"/>
          <w:szCs w:val="18"/>
          <w:lang w:val="pt-BR" w:eastAsia="vi-VN"/>
        </w:rPr>
        <w:t>Chương II</w:t>
      </w:r>
      <w:bookmarkEnd w:id="19"/>
    </w:p>
    <w:p w:rsidR="00020A1A" w:rsidRPr="00020A1A" w:rsidRDefault="00020A1A" w:rsidP="00020A1A">
      <w:pPr>
        <w:shd w:val="clear" w:color="auto" w:fill="FFFFFF"/>
        <w:spacing w:after="0" w:line="234" w:lineRule="atLeast"/>
        <w:jc w:val="center"/>
        <w:rPr>
          <w:rFonts w:ascii="Arial" w:eastAsia="Times New Roman" w:hAnsi="Arial" w:cs="Arial"/>
          <w:color w:val="000000"/>
          <w:sz w:val="18"/>
          <w:szCs w:val="18"/>
          <w:lang w:eastAsia="vi-VN"/>
        </w:rPr>
      </w:pPr>
      <w:bookmarkStart w:id="20" w:name="chuong_2_name"/>
      <w:r w:rsidRPr="00020A1A">
        <w:rPr>
          <w:rFonts w:ascii="Arial" w:eastAsia="Times New Roman" w:hAnsi="Arial" w:cs="Arial"/>
          <w:b/>
          <w:bCs/>
          <w:color w:val="000000"/>
          <w:sz w:val="24"/>
          <w:szCs w:val="24"/>
          <w:lang w:val="pt-BR" w:eastAsia="vi-VN"/>
        </w:rPr>
        <w:t>NỘI DUNG VÀ CÁCH THỨC ĐÁNH GIÁ</w:t>
      </w:r>
      <w:bookmarkEnd w:id="20"/>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1" w:name="dieu_5"/>
      <w:r w:rsidRPr="00020A1A">
        <w:rPr>
          <w:rFonts w:ascii="Arial" w:eastAsia="Times New Roman" w:hAnsi="Arial" w:cs="Arial"/>
          <w:b/>
          <w:bCs/>
          <w:color w:val="000000"/>
          <w:sz w:val="18"/>
          <w:szCs w:val="18"/>
          <w:lang w:val="pt-BR" w:eastAsia="vi-VN"/>
        </w:rPr>
        <w:t>Điều 5. Nội dung đánh giá</w:t>
      </w:r>
      <w:bookmarkEnd w:id="21"/>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1. Đánh giá quá trình học tập, sự tiến bộ và kết quả học tập của học sinh theo chuẩn kiến thức, kĩ năng từng môn học và hoạt động giáo dục khác theo chương trình giáo dục phổ thông cấp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2" w:name="cumtu_3"/>
      <w:r w:rsidRPr="00020A1A">
        <w:rPr>
          <w:rFonts w:ascii="Arial" w:eastAsia="Times New Roman" w:hAnsi="Arial" w:cs="Arial"/>
          <w:color w:val="000000"/>
          <w:sz w:val="18"/>
          <w:szCs w:val="18"/>
          <w:shd w:val="clear" w:color="auto" w:fill="FFFF96"/>
          <w:lang w:val="pt-BR" w:eastAsia="vi-VN"/>
        </w:rPr>
        <w:t>2. Đánh giá sự hình thành và phát triển một số năng lực của học sinh:</w:t>
      </w:r>
      <w:bookmarkEnd w:id="22"/>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a) Tự phục vụ, tự quản;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b) Giao tiếp, hợp tác;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c) Tự học và giải quyết vấn đề.</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3" w:name="cumtu_5"/>
      <w:r w:rsidRPr="00020A1A">
        <w:rPr>
          <w:rFonts w:ascii="Arial" w:eastAsia="Times New Roman" w:hAnsi="Arial" w:cs="Arial"/>
          <w:color w:val="000000"/>
          <w:sz w:val="18"/>
          <w:szCs w:val="18"/>
          <w:shd w:val="clear" w:color="auto" w:fill="FFFF96"/>
          <w:lang w:val="pt-BR" w:eastAsia="vi-VN"/>
        </w:rPr>
        <w:t>3. Đánh giá sự hình thành và phát triển một số phẩm chất của học sinh:</w:t>
      </w:r>
      <w:bookmarkEnd w:id="23"/>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a) Chăm học, chăm làm; tích cực tham gia hoạt động giáo dục;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b) Tự tin, tự trọng, tự chịu trách nhiệm;</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c) Trung thực, kỉ luật, đoàn kết;</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d) Yêu gia đình, bạn và những người khác; yêu trường, lớp, quê hương, đất nước.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4" w:name="dieu_6"/>
      <w:r w:rsidRPr="00020A1A">
        <w:rPr>
          <w:rFonts w:ascii="Arial" w:eastAsia="Times New Roman" w:hAnsi="Arial" w:cs="Arial"/>
          <w:b/>
          <w:bCs/>
          <w:color w:val="000000"/>
          <w:sz w:val="18"/>
          <w:szCs w:val="18"/>
          <w:shd w:val="clear" w:color="auto" w:fill="FFFF96"/>
          <w:lang w:val="pt-BR" w:eastAsia="vi-VN"/>
        </w:rPr>
        <w:lastRenderedPageBreak/>
        <w:t>Điều 6. Đánh giá thường xuyên</w:t>
      </w:r>
      <w:bookmarkEnd w:id="24"/>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1. Đánh giá thường xuyên là đánh giá trong quá trình học tập, rèn luyện, </w:t>
      </w:r>
      <w:r w:rsidRPr="00020A1A">
        <w:rPr>
          <w:rFonts w:ascii="Arial" w:eastAsia="Times New Roman" w:hAnsi="Arial" w:cs="Arial"/>
          <w:color w:val="000000"/>
          <w:sz w:val="18"/>
          <w:szCs w:val="18"/>
          <w:lang w:eastAsia="vi-VN"/>
        </w:rPr>
        <w:t>của học sinh</w:t>
      </w:r>
      <w:r w:rsidRPr="00020A1A">
        <w:rPr>
          <w:rFonts w:ascii="Arial" w:eastAsia="Times New Roman" w:hAnsi="Arial" w:cs="Arial"/>
          <w:color w:val="000000"/>
          <w:sz w:val="18"/>
          <w:szCs w:val="18"/>
          <w:lang w:val="pt-BR" w:eastAsia="vi-VN"/>
        </w:rPr>
        <w:t>, được thực hiện theo tiến trình nội dung của các môn học và các hoạt động giáo dục khác, trong đó bao gồm cả quá trình vận dụng kiến thức, kĩ năng ở nhà trường, gia đình và cộng đồng.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val="pt-BR" w:eastAsia="vi-VN"/>
        </w:rPr>
        <w:t>2. </w:t>
      </w:r>
      <w:r w:rsidRPr="00020A1A">
        <w:rPr>
          <w:rFonts w:ascii="Arial" w:eastAsia="Times New Roman" w:hAnsi="Arial" w:cs="Arial"/>
          <w:color w:val="000000"/>
          <w:sz w:val="18"/>
          <w:szCs w:val="18"/>
          <w:lang w:eastAsia="vi-VN"/>
        </w:rPr>
        <w:t>Trong đánh giá thường xuyên, giáo viên ghi </w:t>
      </w:r>
      <w:r w:rsidRPr="00020A1A">
        <w:rPr>
          <w:rFonts w:ascii="Arial" w:eastAsia="Times New Roman" w:hAnsi="Arial" w:cs="Arial"/>
          <w:color w:val="000000"/>
          <w:sz w:val="18"/>
          <w:szCs w:val="18"/>
          <w:lang w:val="pt-BR" w:eastAsia="vi-VN"/>
        </w:rPr>
        <w:t>những </w:t>
      </w:r>
      <w:r w:rsidRPr="00020A1A">
        <w:rPr>
          <w:rFonts w:ascii="Arial" w:eastAsia="Times New Roman" w:hAnsi="Arial" w:cs="Arial"/>
          <w:color w:val="000000"/>
          <w:sz w:val="18"/>
          <w:szCs w:val="18"/>
          <w:lang w:eastAsia="vi-VN"/>
        </w:rPr>
        <w:t>nhận xét </w:t>
      </w:r>
      <w:r w:rsidRPr="00020A1A">
        <w:rPr>
          <w:rFonts w:ascii="Arial" w:eastAsia="Times New Roman" w:hAnsi="Arial" w:cs="Arial"/>
          <w:color w:val="000000"/>
          <w:sz w:val="18"/>
          <w:szCs w:val="18"/>
          <w:lang w:val="pt-BR" w:eastAsia="vi-VN"/>
        </w:rPr>
        <w:t>đáng chú ý nhất </w:t>
      </w:r>
      <w:r w:rsidRPr="00020A1A">
        <w:rPr>
          <w:rFonts w:ascii="Arial" w:eastAsia="Times New Roman" w:hAnsi="Arial" w:cs="Arial"/>
          <w:color w:val="000000"/>
          <w:sz w:val="18"/>
          <w:szCs w:val="18"/>
          <w:lang w:eastAsia="vi-VN"/>
        </w:rPr>
        <w:t>vào </w:t>
      </w:r>
      <w:r w:rsidRPr="00020A1A">
        <w:rPr>
          <w:rFonts w:ascii="Arial" w:eastAsia="Times New Roman" w:hAnsi="Arial" w:cs="Arial"/>
          <w:color w:val="000000"/>
          <w:sz w:val="18"/>
          <w:szCs w:val="18"/>
          <w:lang w:val="pt-BR" w:eastAsia="vi-VN"/>
        </w:rPr>
        <w:t>s</w:t>
      </w:r>
      <w:r w:rsidRPr="00020A1A">
        <w:rPr>
          <w:rFonts w:ascii="Arial" w:eastAsia="Times New Roman" w:hAnsi="Arial" w:cs="Arial"/>
          <w:color w:val="000000"/>
          <w:sz w:val="18"/>
          <w:szCs w:val="18"/>
          <w:lang w:eastAsia="vi-VN"/>
        </w:rPr>
        <w:t>ổ </w:t>
      </w:r>
      <w:r w:rsidRPr="00020A1A">
        <w:rPr>
          <w:rFonts w:ascii="Arial" w:eastAsia="Times New Roman" w:hAnsi="Arial" w:cs="Arial"/>
          <w:color w:val="000000"/>
          <w:sz w:val="18"/>
          <w:szCs w:val="18"/>
          <w:lang w:val="pt-BR" w:eastAsia="vi-VN"/>
        </w:rPr>
        <w:t>theo dõi chất lượng giáo dục, những kết quả học sinh </w:t>
      </w:r>
      <w:r w:rsidRPr="00020A1A">
        <w:rPr>
          <w:rFonts w:ascii="Arial" w:eastAsia="Times New Roman" w:hAnsi="Arial" w:cs="Arial"/>
          <w:color w:val="000000"/>
          <w:sz w:val="18"/>
          <w:szCs w:val="18"/>
          <w:lang w:eastAsia="vi-VN"/>
        </w:rPr>
        <w:t>đã </w:t>
      </w:r>
      <w:r w:rsidRPr="00020A1A">
        <w:rPr>
          <w:rFonts w:ascii="Arial" w:eastAsia="Times New Roman" w:hAnsi="Arial" w:cs="Arial"/>
          <w:color w:val="000000"/>
          <w:sz w:val="18"/>
          <w:szCs w:val="18"/>
          <w:lang w:val="pt-BR" w:eastAsia="vi-VN"/>
        </w:rPr>
        <w:t>đạt </w:t>
      </w:r>
      <w:r w:rsidRPr="00020A1A">
        <w:rPr>
          <w:rFonts w:ascii="Arial" w:eastAsia="Times New Roman" w:hAnsi="Arial" w:cs="Arial"/>
          <w:color w:val="000000"/>
          <w:sz w:val="18"/>
          <w:szCs w:val="18"/>
          <w:lang w:eastAsia="vi-VN"/>
        </w:rPr>
        <w:t>được hoặc chưa </w:t>
      </w:r>
      <w:r w:rsidRPr="00020A1A">
        <w:rPr>
          <w:rFonts w:ascii="Arial" w:eastAsia="Times New Roman" w:hAnsi="Arial" w:cs="Arial"/>
          <w:color w:val="000000"/>
          <w:sz w:val="18"/>
          <w:szCs w:val="18"/>
          <w:lang w:val="pt-BR" w:eastAsia="vi-VN"/>
        </w:rPr>
        <w:t>đạt </w:t>
      </w:r>
      <w:r w:rsidRPr="00020A1A">
        <w:rPr>
          <w:rFonts w:ascii="Arial" w:eastAsia="Times New Roman" w:hAnsi="Arial" w:cs="Arial"/>
          <w:color w:val="000000"/>
          <w:sz w:val="18"/>
          <w:szCs w:val="18"/>
          <w:lang w:eastAsia="vi-VN"/>
        </w:rPr>
        <w:t>được; biện pháp cụ thể giúp học sinh vượt qua khó khăn để hoàn thành nhiệm vụ; các biểu hiện cụ thể về sự hình thành và phát triển năng lực, phẩm chất của học sinh; những điều cần đặc biệt lưu ý </w:t>
      </w:r>
      <w:r w:rsidRPr="00020A1A">
        <w:rPr>
          <w:rFonts w:ascii="Arial" w:eastAsia="Times New Roman" w:hAnsi="Arial" w:cs="Arial"/>
          <w:color w:val="000000"/>
          <w:sz w:val="18"/>
          <w:szCs w:val="18"/>
          <w:lang w:val="pt-BR" w:eastAsia="vi-VN"/>
        </w:rPr>
        <w:t>để</w:t>
      </w:r>
      <w:r w:rsidRPr="00020A1A">
        <w:rPr>
          <w:rFonts w:ascii="Arial" w:eastAsia="Times New Roman" w:hAnsi="Arial" w:cs="Arial"/>
          <w:color w:val="000000"/>
          <w:sz w:val="18"/>
          <w:szCs w:val="18"/>
          <w:lang w:eastAsia="vi-VN"/>
        </w:rPr>
        <w:t> giúp cho quá trình theo dõi, giáo dục đối với cá nhân, nhóm học sinh trong học tập</w:t>
      </w:r>
      <w:r w:rsidRPr="00020A1A">
        <w:rPr>
          <w:rFonts w:ascii="Arial" w:eastAsia="Times New Roman" w:hAnsi="Arial" w:cs="Arial"/>
          <w:color w:val="000000"/>
          <w:sz w:val="18"/>
          <w:szCs w:val="18"/>
          <w:lang w:val="pt-BR" w:eastAsia="vi-VN"/>
        </w:rPr>
        <w:t>, </w:t>
      </w:r>
      <w:r w:rsidRPr="00020A1A">
        <w:rPr>
          <w:rFonts w:ascii="Arial" w:eastAsia="Times New Roman" w:hAnsi="Arial" w:cs="Arial"/>
          <w:color w:val="000000"/>
          <w:sz w:val="18"/>
          <w:szCs w:val="18"/>
          <w:lang w:eastAsia="vi-VN"/>
        </w:rPr>
        <w:t>rèn luyện.</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5" w:name="dieu_7"/>
      <w:r w:rsidRPr="00020A1A">
        <w:rPr>
          <w:rFonts w:ascii="Arial" w:eastAsia="Times New Roman" w:hAnsi="Arial" w:cs="Arial"/>
          <w:b/>
          <w:bCs/>
          <w:color w:val="000000"/>
          <w:sz w:val="18"/>
          <w:szCs w:val="18"/>
          <w:shd w:val="clear" w:color="auto" w:fill="FFFF96"/>
          <w:lang w:eastAsia="vi-VN"/>
        </w:rPr>
        <w:t>Điều 7. Đánh giá thường xuyên hoạt động học tập, sự tiến bộ và kết quả học tập theo chuẩn kiến thức, kĩ năng từng môn học, hoạt động giáo dục khác theo chương trình giáo dục phổ thông cấp tiểu học</w:t>
      </w:r>
      <w:bookmarkEnd w:id="25"/>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Tham gia đánh giá thường xuyên gồm: giáo viên, học sinh (tự đánh giá và nhận xét, góp ý bạn qua hoạt động của nhóm, lớp); khuyến khích sự tham gia đánh giá của cha mẹ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Giáo viên đánh giá:</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Trong quá trình dạy học, căn cứ vào đặc điểm và mục tiêu của bài học, của mỗi hoạt động mà học sinh phải thực hiện trong bài học, giáo viên tiến hành một số việc như sau:</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Quan sát, theo dõi, trao đổi, kiểm tra quá trình và từng kết quả thực hiện nhiệm vụ của học sinh, nhóm học sinh theo tiến trình dạy học;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Nhận xét bằng lời nói trực tiếp với học sinh hoặc viết nhận xét vào phiếu, vở của học sinh về những kết quả đã làm được hoặc chưa làm được; mức độ hiểu biết và năng lực vận dụng kiến thức; mức độ thành thạo các thao tác, kĩ năng cần thiết, phù hợp với yêu cầu của bài học, hoạt động của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Quan tâm tiến độ hoàn thành từng nhiệm vụ của học sinh; áp dụng biện pháp cụ thể để kịp thời giúp đỡ học sinh vượt qua khó khăn. Do năng lực của học sinh không đồng đều nên có thể chấp nhận sự khác nhau về thời gian, mức độ hoàn thành nhiệm vụ;</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Hàng tuần, giáo viên lưu ý đến những học sinh có nhiệm vụ chưa hoàn thành; giúp đỡ kịp thời để học sinh biết cách hoàn thành;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Hàng tháng, giáo viên ghi nhận xét vào sổ theo dõi chất lượng giáo dục về mức độ hoàn thành nội dung học tập từng môn học, hoạt động giáo dục khác; dự kiến và áp dụng biện pháp cụ thể, riêng biệt giúp đỡ kịp thời đối với những học sinh chưa hoàn thành nội dung học tập môn học, hoạt động giáo dục khác trong tháng;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d) Khi nhận xét, giáo viên cần đặc biệt quan tâm động viên, khích lệ, biểu dương, khen ngợi kịp thời đối với từng thành tích, tiến bộ giúp học sinh tự tin vươn lên;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đ) Không dùng điểm số để đánh giá thường xuyên.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3. Học sinh tự đánh giá và tham gia nhận xét, góp ý bạn, nhóm bạn: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Học sinh tự đánh giá ngay trong quá trình hoặc sau khi thực hiện từng nhiệm vụ học tập, hoạt động giáo dục khác, báo cáo kết quả với giáo viên;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Học sinh tham gia nhận xét, góp ý bạn, nhóm bạn ngay trong quá trình thực hiện các nhiệm vụ học tập môn học, hoạt động giáo dục; thảo luận, hướng dẫn, giúp đỡ bạn hoàn thành nhiệm vụ.</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4. Cha mẹ học sinh tham gia đánh giá:</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Cha mẹ học sinh được khuyến khích phối hợp với giáo viên và nhà trường động viên, giúp đỡ học sinh học tập, rèn luyện; được giáo viên hướng dẫn cách thức quan sát, động viên các hoạt động của học sinh hoặc cùng học sinh tham gia các hoạt động; trao đổi với giáo viên các nhận xét, đánh giá học sinh bằng các hình thức phù hợp, thuận tiện nhất như lời nói, viết thư.</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6" w:name="dieu_8"/>
      <w:r w:rsidRPr="00020A1A">
        <w:rPr>
          <w:rFonts w:ascii="Arial" w:eastAsia="Times New Roman" w:hAnsi="Arial" w:cs="Arial"/>
          <w:b/>
          <w:bCs/>
          <w:color w:val="000000"/>
          <w:sz w:val="18"/>
          <w:szCs w:val="18"/>
          <w:shd w:val="clear" w:color="auto" w:fill="FFFF96"/>
          <w:lang w:eastAsia="vi-VN"/>
        </w:rPr>
        <w:t>Điều 8. Đánh giá thường xuyên sự hình thành và phát triển năng lực của học sinh</w:t>
      </w:r>
      <w:bookmarkEnd w:id="26"/>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Các năng lực của học sinh được hình thành và phát triển trong quá trình học tập, rèn luyện, hoạt động trải nghiệm cuộc sống trong và ngoài nhà trường. Giáo viên đánh giá mức độ hình thành và phát triển một số năng lực của học sinh thông qua các biểu hiện hoặc hành vi như sau:</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Tự phục vụ, tự quản:</w:t>
      </w:r>
      <w:r w:rsidRPr="00020A1A">
        <w:rPr>
          <w:rFonts w:ascii="Arial" w:eastAsia="Times New Roman" w:hAnsi="Arial" w:cs="Arial"/>
          <w:b/>
          <w:bCs/>
          <w:color w:val="000000"/>
          <w:sz w:val="18"/>
          <w:szCs w:val="18"/>
          <w:lang w:eastAsia="vi-VN"/>
        </w:rPr>
        <w:t> </w:t>
      </w:r>
      <w:r w:rsidRPr="00020A1A">
        <w:rPr>
          <w:rFonts w:ascii="Arial" w:eastAsia="Times New Roman" w:hAnsi="Arial" w:cs="Arial"/>
          <w:color w:val="000000"/>
          <w:sz w:val="18"/>
          <w:szCs w:val="18"/>
          <w:lang w:eastAsia="vi-VN"/>
        </w:rPr>
        <w:t xml:space="preserve">thực hiện được một số việc phục vụ cho sinh hoạt của bản thân như vệ sinh thân thể, ăn, mặc; một số việc phục vụ cho học tập như chuẩn bị đồ dùng học tập ở lớp, ở nhà; các việc theo yêu cầu của </w:t>
      </w:r>
      <w:r w:rsidRPr="00020A1A">
        <w:rPr>
          <w:rFonts w:ascii="Arial" w:eastAsia="Times New Roman" w:hAnsi="Arial" w:cs="Arial"/>
          <w:color w:val="000000"/>
          <w:sz w:val="18"/>
          <w:szCs w:val="18"/>
          <w:lang w:eastAsia="vi-VN"/>
        </w:rPr>
        <w:lastRenderedPageBreak/>
        <w:t>giáo viên, làm việc cá nhân, làm việc theo sự phân công của nhóm, lớp; bố trí thời gian học tập, sinh hoạt ở nhà; chấp hành nội quy lớp học; cố gắng tự hoàn thành công việc;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Giao tiếp, hợp tác: mạnh dạn khi giao tiếp; trình bày rõ ràng, ngắn gọn; nói đúng nội dung cần trao đổi; ngôn ngữ phù hợp với hoàn cảnh và đối tượng; ứng xử thân thiện, chia sẻ với mọi người; lắng nghe người khác, biết tranh thủ sự đồng thuận;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Tự học và giải quyết vấn đề:</w:t>
      </w:r>
      <w:r w:rsidRPr="00020A1A">
        <w:rPr>
          <w:rFonts w:ascii="Arial" w:eastAsia="Times New Roman" w:hAnsi="Arial" w:cs="Arial"/>
          <w:b/>
          <w:bCs/>
          <w:color w:val="000000"/>
          <w:sz w:val="18"/>
          <w:szCs w:val="18"/>
          <w:lang w:eastAsia="vi-VN"/>
        </w:rPr>
        <w:t> </w:t>
      </w:r>
      <w:r w:rsidRPr="00020A1A">
        <w:rPr>
          <w:rFonts w:ascii="Arial" w:eastAsia="Times New Roman" w:hAnsi="Arial" w:cs="Arial"/>
          <w:color w:val="000000"/>
          <w:sz w:val="18"/>
          <w:szCs w:val="18"/>
          <w:lang w:eastAsia="vi-VN"/>
        </w:rPr>
        <w:t>khả năng tự thực hiện nhiệm vụ học cá nhân trên lớp, làm việc trong nhóm, lớp; khả năng tự học có sự giúp đỡ hoặc không cần giúp đỡ; tự thực hiện đúng nhiệm vụ học tập; chia sẻ kết quả học tập với bạn, với cả nhóm; tự đánh giá kết quả học tập và báo cáo kết quả trong nhóm hoặc với giáo viên; tìm kiếm sự trợ giúp kịp thời của bạn, giáo viên hoặc người khác; vận dụng những điều đã học để giải quyết nhiệm vụ trong học tập, trong cuộc sống; phát hiện những tình huống mới liên quan tới bài học hoặc trong cuộc sống và tìm cách giải quyết.</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Hàng ngày, hàng tuần, giáo viên quan sát các biểu hiện trong các hoạt động của học sinh để nhận xét sự hình thành và phát triển năng lực; từ đó động viên, khích lệ, giúp học sinh khắc phục khó khăn, phát huy ưu điểm và các năng lực riêng, điều chỉnh hoạt động để tiến bộ.</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Hàng tháng, giáo viên thông qua quá trình quan sát, ý kiến trao đổi với cha mẹ học sinh và những người khác (nếu có) để nhận xét học sinh, ghi vào sổ theo dõi chất lượng giáo dục.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7" w:name="dieu_9"/>
      <w:r w:rsidRPr="00020A1A">
        <w:rPr>
          <w:rFonts w:ascii="Arial" w:eastAsia="Times New Roman" w:hAnsi="Arial" w:cs="Arial"/>
          <w:b/>
          <w:bCs/>
          <w:color w:val="000000"/>
          <w:sz w:val="18"/>
          <w:szCs w:val="18"/>
          <w:shd w:val="clear" w:color="auto" w:fill="FFFF96"/>
          <w:lang w:eastAsia="vi-VN"/>
        </w:rPr>
        <w:t>Điều 9. Đánh giá thường xuyên sự hình thành và phát triển phẩm chất của học sinh</w:t>
      </w:r>
      <w:bookmarkEnd w:id="27"/>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Các phẩm chất của học sinh được hình thành và phát triển trong quá trình học tập, rèn luyện, hoạt động trải nghiệm cuộc sống trong và ngoài nhà trường. Giáo viên đánh giá mức độ hình thành và phát triển một số phẩm chất của học sinh thông qua các biểu hiện hoặc hành vi như sau:</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Chăm học, chăm làm, tích cực tham gia hoạt động giáo dục: đi học đều, đúng giờ; thường xuyên trao đổi nội dung học tập, hoạt động giáo dục với bạn, thầy giáo, cô giáo và người khác; chăm làm việc nhà giúp đỡ cha mẹ; tích cực tham gia các hoạt động, phong trào học tập, lao động và hoạt động nghệ thuật, thể thao ở trường và ở địa phương; tích cực tham gia và vận động các bạn cùng tham gia giữ gìn vệ sinh, làm đẹp trường lớp, nơi ở và nơi công cộng;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Tự tin, tự trọng, tự chịu trách nhiệm: mạnh dạn khi thực hiện nhiệm vụ học tập, trình bày ý kiến cá nhân; nhận làm việc vừa sức mình; tự chịu trách nhiệm về các việc làm, không đổ lỗi cho người khác khi mình làm chưa đúng; sẵn sàng nhận lỗi khi làm sai;</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Trung thực, kỉ luật, đoàn kết:</w:t>
      </w:r>
      <w:r w:rsidRPr="00020A1A">
        <w:rPr>
          <w:rFonts w:ascii="Arial" w:eastAsia="Times New Roman" w:hAnsi="Arial" w:cs="Arial"/>
          <w:b/>
          <w:bCs/>
          <w:color w:val="000000"/>
          <w:sz w:val="18"/>
          <w:szCs w:val="18"/>
          <w:lang w:eastAsia="vi-VN"/>
        </w:rPr>
        <w:t> </w:t>
      </w:r>
      <w:r w:rsidRPr="00020A1A">
        <w:rPr>
          <w:rFonts w:ascii="Arial" w:eastAsia="Times New Roman" w:hAnsi="Arial" w:cs="Arial"/>
          <w:color w:val="000000"/>
          <w:sz w:val="18"/>
          <w:szCs w:val="18"/>
          <w:lang w:eastAsia="vi-VN"/>
        </w:rPr>
        <w:t>nói thật, nói đúng về sự việc;</w:t>
      </w:r>
      <w:r w:rsidRPr="00020A1A">
        <w:rPr>
          <w:rFonts w:ascii="Arial" w:eastAsia="Times New Roman" w:hAnsi="Arial" w:cs="Arial"/>
          <w:b/>
          <w:bCs/>
          <w:color w:val="000000"/>
          <w:sz w:val="18"/>
          <w:szCs w:val="18"/>
          <w:lang w:eastAsia="vi-VN"/>
        </w:rPr>
        <w:t> </w:t>
      </w:r>
      <w:r w:rsidRPr="00020A1A">
        <w:rPr>
          <w:rFonts w:ascii="Arial" w:eastAsia="Times New Roman" w:hAnsi="Arial" w:cs="Arial"/>
          <w:color w:val="000000"/>
          <w:sz w:val="18"/>
          <w:szCs w:val="18"/>
          <w:lang w:eastAsia="vi-VN"/>
        </w:rPr>
        <w:t>không nói dối, không nói sai về người khác; tôn trọng lời hứa, giữ lời hứa; thực hiện nghiêm túc quy định về học tập; không lấy những gì không phải của mình; biết bảo vệ của công; giúp đỡ, tôn trọng mọi người; quý trọng người lao động; nhường nhịn bạn;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d) Yêu gia đình, bạn và những người khác; yêu trường, lớp, quê hương, đất nước: quan tâm chăm sóc ông bà, cha mẹ, anh em; kính trọng người lớn, biết ơn thầy giáo, cô giáo; yêu thương, giúp đỡ bạn; tích cực tham gia hoạt động tập thể, hoạt động xây dựng trường, lớp; bảo vệ của công, giữ gìn và bảo vệ môi trường; tự hào về người thân trong gia đình, thầy giáo, cô giáo, nhà trường và quê hương; thích tìm hiểu về các địa danh, nhân vật nổi tiếng ở địa phương.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Hàng ngày, hàng tuần, giáo viên quan sát các biểu hiện trong các hoạt động của học sinh để nhận xét sự hình thành và phát triển phẩm chất; từ đó động viên, khích lệ, giúp học sinh khắc phục khó khăn, phát huy ưu điểm và các phẩm chất riêng, điều chỉnh hoạt động, ứng xử kịp thời để tiến bộ.</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Hàng tháng, giáo viên thông qua quá trình quan sát, ý kiến trao đổi với cha mẹ học sinh và những người khác (nếu có) để nhận xét học sinh, ghi vào sổ theo dõi chất lượng giáo dục.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8" w:name="dieu_10"/>
      <w:r w:rsidRPr="00020A1A">
        <w:rPr>
          <w:rFonts w:ascii="Arial" w:eastAsia="Times New Roman" w:hAnsi="Arial" w:cs="Arial"/>
          <w:b/>
          <w:bCs/>
          <w:color w:val="000000"/>
          <w:sz w:val="18"/>
          <w:szCs w:val="18"/>
          <w:shd w:val="clear" w:color="auto" w:fill="FFFF96"/>
          <w:lang w:eastAsia="vi-VN"/>
        </w:rPr>
        <w:t>Điều 10. Đánh giá định kì kết quả học tập</w:t>
      </w:r>
      <w:bookmarkEnd w:id="28"/>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Hiệu trưởng chỉ đạo việc đánh giá định kì kết quả học tập, mức độ đạt chuẩn kiến thức, kĩ năng theo chương trình giáo dục phổ thông cấp tiểu học vào cuối học kì I và cuối năm học đối với các môn học: Tiếng Việt, Toán, Khoa học, Lịch sử và Địa lí, Ngoại ngữ, Tin học, Tiếng dân tộc bằng bài kiểm tra định kì.</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Đề bài kiểm tra định kì phù hợp chuẩn kiến thức, kĩ năng, gồm các câu hỏi, bài tập được thiết kế theo các mức độ nhận thức của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Mức 1: học sinh nhận biết hoặc nhớ, nhắc lại đúng kiến thức đã học; diễn đạt đúng kiến thức hoặc mô tả đúng kĩ năng đã học bằng ngôn ngữ theo cách của riêng mình và áp dụng trực tiếp kiến thức, kĩ năng đã biết để giải quyết các tình huống, vấn đề trong học tập;</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lastRenderedPageBreak/>
        <w:t>b) Mức 2: học sinh kết nối, sắp xếp lại các kiến thức, kĩ năng đã học để giải quyết tình huống, vấn đề mới, tương tự tình huống, vấn đề đã học;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Mức 3: học sinh vận dụng các kiến thức, kĩ năng để giải quyết các tình huống, vấn đề mới, không giống với những tình huống, vấn đề đã được hướng dẫn hay đưa ra những phản hồi hợp lí trước một tình huống, vấn đề mới trong học tập hoặc trong cuộc sống.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3. Bài kiểm tra định kì được giáo viên sửa lỗi, nhận xét những ưu điểm và góp ý những hạn chế, cho điểm theo thang điểm 10 (mười), không cho điểm 0 (không) và điểm thập phân.</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29" w:name="dieu_11"/>
      <w:r w:rsidRPr="00020A1A">
        <w:rPr>
          <w:rFonts w:ascii="Arial" w:eastAsia="Times New Roman" w:hAnsi="Arial" w:cs="Arial"/>
          <w:b/>
          <w:bCs/>
          <w:color w:val="000000"/>
          <w:sz w:val="18"/>
          <w:szCs w:val="18"/>
          <w:shd w:val="clear" w:color="auto" w:fill="FFFF96"/>
          <w:lang w:eastAsia="vi-VN"/>
        </w:rPr>
        <w:t>Điều 11. Tổng hợp đánh giá</w:t>
      </w:r>
      <w:bookmarkEnd w:id="29"/>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Vào cuối học kì I và cuối năm học, hiệu trưởng chỉ đạo giáo viên chủ nhiệm họp với các giáo viên dạy cùng lớp, thông qua nhận xét quá trình và kết quả học tập, hoạt động giáo dục khác để tổng hợp đánh giá mức độ hình thành và phát triển năng lực, phẩm chất của từng học sinh về:</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Quá trình học tập từng môn học, hoạt động giáo dục khác, những đặc điểm nổi bật, sự tiến bộ, hạn chế, mức độ hoàn thành nhiệm vụ học tập theo chuẩn kiến thức, kĩ năng; năng khiếu, hứng thú về từng môn học, hoạt động giáo dục, xếp loại từng học sinh đối với từng môn học, hoạt động giáo dục thuộc một trong hai mức: Hoàn thành hoặc Chưa hoàn thành;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Mức độ hình thành và phát triển năng lực: những biểu hiện nổi bật của năng lực, sự tiến bộ, mức độ hình thành và phát triển theo từng nhóm năng lực của học sinh; góp ý với học sinh, khuyến nghị với nhà trường, cha mẹ học sinh; xếp loại từng học sinh thuộc một trong hai mức: Đạt hoặc Chưa đạt;</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Mức độ hình thành và phát triển phẩm chất: những biểu hiện nổi bật của phẩm chất, sự tiến bộ, mức độ hình thành và phát triển theo từng nhóm phẩm chất của học sinh; góp ý với học sinh, khuyến nghị với nhà trường, cha mẹ học sinh; xếp loại từng học sinh thuộc một trong hai mức: Đạt hoặc Chưa đạt;</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d) Các thành tích khác của học sinh được khen thưởng trong học kì, năm học.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Giáo viên chủ nhiệm ghi nhận xét, kết quả tổng hợp đánh giá vào học bạ. Học bạ là hồ sơ chứng nhận mức độ hoàn thành chương trình và xác định những nhiệm vụ, những điều cần khắc phục, giúp đỡ đối với từng học sinh khi bắt đầu vào học kì II hoặc năm học mới.</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30" w:name="dieu_12"/>
      <w:r w:rsidRPr="00020A1A">
        <w:rPr>
          <w:rFonts w:ascii="Arial" w:eastAsia="Times New Roman" w:hAnsi="Arial" w:cs="Arial"/>
          <w:b/>
          <w:bCs/>
          <w:color w:val="000000"/>
          <w:sz w:val="18"/>
          <w:szCs w:val="18"/>
          <w:shd w:val="clear" w:color="auto" w:fill="FFFF96"/>
          <w:lang w:eastAsia="vi-VN"/>
        </w:rPr>
        <w:t>Điều 12. Đánh giá học sinh khuyết tật và học sinh học ở các lớp học linh hoạt</w:t>
      </w:r>
      <w:bookmarkEnd w:id="30"/>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Dựa trên quy định đánh giá học sinh tiểu học, việc đánh giá học sinh khuyết tật và học sinh học ở các lớp học linh hoạt</w:t>
      </w:r>
      <w:r w:rsidRPr="00020A1A">
        <w:rPr>
          <w:rFonts w:ascii="Arial" w:eastAsia="Times New Roman" w:hAnsi="Arial" w:cs="Arial"/>
          <w:b/>
          <w:bCs/>
          <w:color w:val="000000"/>
          <w:sz w:val="18"/>
          <w:szCs w:val="18"/>
          <w:lang w:eastAsia="vi-VN"/>
        </w:rPr>
        <w:t> </w:t>
      </w:r>
      <w:r w:rsidRPr="00020A1A">
        <w:rPr>
          <w:rFonts w:ascii="Arial" w:eastAsia="Times New Roman" w:hAnsi="Arial" w:cs="Arial"/>
          <w:color w:val="000000"/>
          <w:sz w:val="18"/>
          <w:szCs w:val="18"/>
          <w:lang w:eastAsia="vi-VN"/>
        </w:rPr>
        <w:t>bảo đảm quyền được chăm sóc và giáo dục đối với tất cả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Đối với học sinh khuyết tật học theo phương thức giáo dục hoà nhập, nếu khả năng của học sinh có thể đáp ứng được yêu cầu chương trình giáo dục chung thì được đánh giá như đối với học sinh bình thường nhưng có giảm nhẹ yêu cầu về kết quả học tập. Những môn học hoặc hoạt động giáo dục mà học sinh không có khả năng đáp ứng yêu cầu chung thì được đánh giá theo yêu cầu của kế hoạch giáo dục cá nhân.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Đối với học sinh khuyết tật học theo phương thức giáo dục chuyên biệt, nếu khả năng của học sinh đáp ứng được yêu cầu chương trình giáo dục chuyên biệt thì được đánh giá theo quy định dành cho giáo dục chuyên biệt. Những môn học hoặc hoạt động giáo dục mà học sinh không có khả năng đáp ứng yêu cầu giáo dục chuyên biệt thì được đánh giá theo yêu cầu của kế hoạch giáo dục cá nhân.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3. Đánh giá học sinh học ở các lớp học linh hoạt: giáo viên căn cứ vào nhận xét, đánh giá thường xuyên qua các buổi học tại lớp linh hoạt và kết quả đánh giá định kì môn Toán, môn Tiếng Việt được thực hiện theo quy định tại Điều 10 của Quy định này.</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31" w:name="dieu_13"/>
      <w:r w:rsidRPr="00020A1A">
        <w:rPr>
          <w:rFonts w:ascii="Arial" w:eastAsia="Times New Roman" w:hAnsi="Arial" w:cs="Arial"/>
          <w:b/>
          <w:bCs/>
          <w:color w:val="000000"/>
          <w:sz w:val="18"/>
          <w:szCs w:val="18"/>
          <w:shd w:val="clear" w:color="auto" w:fill="FFFF96"/>
          <w:lang w:eastAsia="vi-VN"/>
        </w:rPr>
        <w:t>Điều 13. Hồ sơ đánh giá</w:t>
      </w:r>
      <w:bookmarkEnd w:id="31"/>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Hồ sơ đánh giá là minh chứng cho quá trình học tập, rèn luyện và kết quả học tập của học sinh; là thông tin để tăng cường sự phối hợp giáo dục học sinh giữa giáo viên, nhà trường với cha mẹ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Hồ sơ đánh giá từng năm học của mỗi học sinh gồm:</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Học bạ;</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Sổ theo dõi chất lượng giáo dục;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Bài kiểm tra định kì cuối năm học;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d) Phiếu hoặc sổ liên lạc trao đổi ý kiến của cha mẹ học sinh (nếu có);</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đ) Giấy chứng nhận, giấy khen, xác nhận thành tích của học sinh trong năm học (nếu có).</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32" w:name="chuong_3"/>
      <w:r w:rsidRPr="00020A1A">
        <w:rPr>
          <w:rFonts w:ascii="Arial" w:eastAsia="Times New Roman" w:hAnsi="Arial" w:cs="Arial"/>
          <w:b/>
          <w:bCs/>
          <w:color w:val="000000"/>
          <w:sz w:val="18"/>
          <w:szCs w:val="18"/>
          <w:lang w:eastAsia="vi-VN"/>
        </w:rPr>
        <w:lastRenderedPageBreak/>
        <w:t>Chương III</w:t>
      </w:r>
      <w:bookmarkEnd w:id="32"/>
    </w:p>
    <w:p w:rsidR="00020A1A" w:rsidRPr="00020A1A" w:rsidRDefault="00020A1A" w:rsidP="00020A1A">
      <w:pPr>
        <w:shd w:val="clear" w:color="auto" w:fill="FFFFFF"/>
        <w:spacing w:after="0" w:line="234" w:lineRule="atLeast"/>
        <w:jc w:val="center"/>
        <w:rPr>
          <w:rFonts w:ascii="Arial" w:eastAsia="Times New Roman" w:hAnsi="Arial" w:cs="Arial"/>
          <w:color w:val="000000"/>
          <w:sz w:val="18"/>
          <w:szCs w:val="18"/>
          <w:lang w:eastAsia="vi-VN"/>
        </w:rPr>
      </w:pPr>
      <w:bookmarkStart w:id="33" w:name="chuong_3_name"/>
      <w:r w:rsidRPr="00020A1A">
        <w:rPr>
          <w:rFonts w:ascii="Arial" w:eastAsia="Times New Roman" w:hAnsi="Arial" w:cs="Arial"/>
          <w:b/>
          <w:bCs/>
          <w:color w:val="000000"/>
          <w:sz w:val="24"/>
          <w:szCs w:val="24"/>
          <w:lang w:eastAsia="vi-VN"/>
        </w:rPr>
        <w:t>SỬ DỤNG KẾT QUẢ ĐÁNH GIÁ</w:t>
      </w:r>
      <w:bookmarkEnd w:id="33"/>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34" w:name="dieu_14"/>
      <w:r w:rsidRPr="00020A1A">
        <w:rPr>
          <w:rFonts w:ascii="Arial" w:eastAsia="Times New Roman" w:hAnsi="Arial" w:cs="Arial"/>
          <w:b/>
          <w:bCs/>
          <w:color w:val="000000"/>
          <w:sz w:val="18"/>
          <w:szCs w:val="18"/>
          <w:lang w:eastAsia="vi-VN"/>
        </w:rPr>
        <w:t>Điều 14. Xét hoàn thành chương trình lớp học, hoàn thành chương trình tiểu học</w:t>
      </w:r>
      <w:bookmarkEnd w:id="34"/>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35" w:name="cumtu_4"/>
      <w:r w:rsidRPr="00020A1A">
        <w:rPr>
          <w:rFonts w:ascii="Arial" w:eastAsia="Times New Roman" w:hAnsi="Arial" w:cs="Arial"/>
          <w:color w:val="000000"/>
          <w:sz w:val="18"/>
          <w:szCs w:val="18"/>
          <w:shd w:val="clear" w:color="auto" w:fill="FFFF96"/>
          <w:lang w:eastAsia="vi-VN"/>
        </w:rPr>
        <w:t>1. Xét hoàn thành chương trình lớp học:</w:t>
      </w:r>
      <w:bookmarkEnd w:id="35"/>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w:t>
      </w:r>
      <w:r w:rsidRPr="00020A1A">
        <w:rPr>
          <w:rFonts w:ascii="Arial" w:eastAsia="Times New Roman" w:hAnsi="Arial" w:cs="Arial"/>
          <w:b/>
          <w:bCs/>
          <w:color w:val="000000"/>
          <w:sz w:val="18"/>
          <w:szCs w:val="18"/>
          <w:lang w:eastAsia="vi-VN"/>
        </w:rPr>
        <w:t> </w:t>
      </w:r>
      <w:r w:rsidRPr="00020A1A">
        <w:rPr>
          <w:rFonts w:ascii="Arial" w:eastAsia="Times New Roman" w:hAnsi="Arial" w:cs="Arial"/>
          <w:color w:val="000000"/>
          <w:sz w:val="18"/>
          <w:szCs w:val="18"/>
          <w:lang w:eastAsia="vi-VN"/>
        </w:rPr>
        <w:t>Học sinh được xác nhận hoàn thành chương trình lớp học phải đạt các điều kiện sau:</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Đánh giá thường xuyên đối với tất cả các môn học, hoạt động giáo dục: Hoàn thành;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Đánh giá định kì cuối năm học các môn học theo quy định: đạt điểm 5 (năm) trở lên;</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Mức độ hình thành và phát triển năng lực: Đạt;</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Mức độ hình thành và phát triển phẩm chất: Đạt;</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Đối với học sinh chưa hoàn thành chương trình lớp học: giáo viên lập kế hoạch, trực tiếp hướng dẫn, giúp đỡ từng học sinh; đánh giá bổ sung để xét Hoàn thành chương trình lớp học;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Đối với những học sinh đã được giáo viên trực tiếp hướng dẫn và giúp đỡ mà vẫn chưa đạt ít nhất một trong các điều kiện quy định tại khoản 1 Điều này: tùy theo mức độ chưa hoàn thành ở các môn học, hoạt động giáo dục, bài kiểm tra định kì, mức độ hình thành và phát triển một số năng lực, phẩm chất, giáo viên lập danh sách báo cáo hiệu trưởng xét, quyết định việc lên lớp hoặc ở lại lớp;</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d) Kết quả xét hoàn thành chương trình lớp học được ghi vào học bạ.</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Xét hoàn thành chương trình tiểu học: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Học sinh hoàn thành chương trình lớp 5 (năm) được xác nhận và ghi vào học bạ: Hoàn thành chương trình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36" w:name="dieu_15"/>
      <w:r w:rsidRPr="00020A1A">
        <w:rPr>
          <w:rFonts w:ascii="Arial" w:eastAsia="Times New Roman" w:hAnsi="Arial" w:cs="Arial"/>
          <w:b/>
          <w:bCs/>
          <w:color w:val="000000"/>
          <w:sz w:val="18"/>
          <w:szCs w:val="18"/>
          <w:shd w:val="clear" w:color="auto" w:fill="FFFF96"/>
          <w:lang w:eastAsia="vi-VN"/>
        </w:rPr>
        <w:t>Điều 15. Nghiệm thu, bàn giao chất lượng giáo dục học sinh</w:t>
      </w:r>
      <w:bookmarkEnd w:id="36"/>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Nghiệm thu, bàn giao chất lượng giáo dục học sinh nhằm đảm bảo tính khách quan của kết quả đánh giá chất lượng học sinh cuối năm học hoặc cuối cấp học và đảm bảo trách nhiệm của giáo viên dạy lớp năm học trước và giáo viên nhận lớp ở năm học sau; giúp giáo viên nhận lớp trong năm học tiếp theo có đủ thông tin cần thiết về quá trình và kết quả học tập, mức độ hình thành và phát triển năng lực, phẩm chất của học sinh để có kế hoạch, biện pháp giáo dục hiệu quả.</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Hiệu trưởng chỉ đạo nghiệm thu, bàn giao chất lượng giáo dục học sinh như sau:</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Đối với học sinh lớp 1 (một), 2 (hai), 3 (ba), 4 (bốn), hiệu trưởng chỉ đạo giáo viên chủ nhiệm, giáo viên cùng dạy trong lớp và giáo viên sẽ nhận lớp vào năm học tiếp theo:</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Cùng ra đề kiểm tra định kì cuối năm học và cùng tham gia coi, chấm bài kiểm tra;</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Bàn giao hồ sơ đánh giá học sinh theo quy định tại khoản 1 Điều 13 của Quy định này; trao đổi các nhận xét về những nét nổi bật hoặc hạn chế cần khắc phục về mức độ nhận thức, mức độ đạt chuẩn kiến thức, kĩ năng môn học, hoạt động giáo dục, mức độ hình thành và phát triển năng lực, phẩm chất của học sinh; ghi biên bản nghiệm thu, bàn giao chất lượng giáo dục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Đối với học sinh khối lớp 5 (năm):</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Hiệu trưởng chỉ đạo tổ chuyên môn ra đề kiểm tra định kì cuối năm học chung cho cả khối; tổ chức coi, chấm bài kiểm tra có sự tham gia của giáo viên trường trung học cơ sở sẽ nhận học sinh lớp 5 (năm) vào học lớp 6 (sáu). Trong quá trình thực hiện, nếu có ý kiến chưa thống nhất thì hiệu trưởng xem xét, quyết định và báo cáo phòng giáo dục và đào tạo biết để theo dõi, chỉ đạo;</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 Hiệu trưởng chỉ đạo giáo viên chủ nhiệm hoàn thiện hồ sơ đánh giá học sinh, bàn giao cho nhà trường.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3. Trưởng phòng giáo dục và đào tạo chỉ đạo các nhà trường trên địa bàn tổ chức nghiệm thu, nhận bàn giao chất lượng giáo dục học sinh lớp 5 (năm) hoàn thành chương trình tiểu học lên lớp 6 (sáu) phù hợp với điều kiện của các nhà trường và địa phương.</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37" w:name="dieu_16"/>
      <w:r w:rsidRPr="00020A1A">
        <w:rPr>
          <w:rFonts w:ascii="Arial" w:eastAsia="Times New Roman" w:hAnsi="Arial" w:cs="Arial"/>
          <w:b/>
          <w:bCs/>
          <w:color w:val="000000"/>
          <w:sz w:val="18"/>
          <w:szCs w:val="18"/>
          <w:shd w:val="clear" w:color="auto" w:fill="FFFF96"/>
          <w:lang w:eastAsia="vi-VN"/>
        </w:rPr>
        <w:t>Điều 16. Khen thưởng</w:t>
      </w:r>
      <w:bookmarkEnd w:id="37"/>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Cuối học kì I và cuối năm học, giáo viên chủ nhiệm hướng dẫn học sinh bình bầu những học sinh đạt thành tích nổi bật hay có tiến bộ vượt bậc về một trong ba nội dung đánh giá trở lên, đạt thành tích nổi bật trong các phong trào thi đua hoặc thành tích đột xuất khác; tham khảo ý kiến cha mẹ học sinh; tổng hợp và lập danh sách đề nghị hiệu trưởng tặng giấy khen hoặc đề nghị cấp trên khen thưởng.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lastRenderedPageBreak/>
        <w:t>2. Nội dung, số lượng học sinh được khen thưởng, tuyên dương do hiệu trưởng quyết định.</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38" w:name="chuong_4"/>
      <w:r w:rsidRPr="00020A1A">
        <w:rPr>
          <w:rFonts w:ascii="Arial" w:eastAsia="Times New Roman" w:hAnsi="Arial" w:cs="Arial"/>
          <w:b/>
          <w:bCs/>
          <w:color w:val="000000"/>
          <w:sz w:val="18"/>
          <w:szCs w:val="18"/>
          <w:lang w:eastAsia="vi-VN"/>
        </w:rPr>
        <w:t>Chương IV</w:t>
      </w:r>
      <w:bookmarkEnd w:id="38"/>
    </w:p>
    <w:p w:rsidR="00020A1A" w:rsidRPr="00020A1A" w:rsidRDefault="00020A1A" w:rsidP="00020A1A">
      <w:pPr>
        <w:shd w:val="clear" w:color="auto" w:fill="FFFFFF"/>
        <w:spacing w:after="0" w:line="234" w:lineRule="atLeast"/>
        <w:jc w:val="center"/>
        <w:rPr>
          <w:rFonts w:ascii="Arial" w:eastAsia="Times New Roman" w:hAnsi="Arial" w:cs="Arial"/>
          <w:color w:val="000000"/>
          <w:sz w:val="18"/>
          <w:szCs w:val="18"/>
          <w:lang w:eastAsia="vi-VN"/>
        </w:rPr>
      </w:pPr>
      <w:bookmarkStart w:id="39" w:name="chuong_4_name"/>
      <w:r w:rsidRPr="00020A1A">
        <w:rPr>
          <w:rFonts w:ascii="Arial" w:eastAsia="Times New Roman" w:hAnsi="Arial" w:cs="Arial"/>
          <w:b/>
          <w:bCs/>
          <w:color w:val="000000"/>
          <w:sz w:val="24"/>
          <w:szCs w:val="24"/>
          <w:lang w:eastAsia="vi-VN"/>
        </w:rPr>
        <w:t>TỔ CHỨC THỰC HIỆN</w:t>
      </w:r>
      <w:bookmarkEnd w:id="39"/>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40" w:name="dieu_17"/>
      <w:r w:rsidRPr="00020A1A">
        <w:rPr>
          <w:rFonts w:ascii="Arial" w:eastAsia="Times New Roman" w:hAnsi="Arial" w:cs="Arial"/>
          <w:b/>
          <w:bCs/>
          <w:color w:val="000000"/>
          <w:sz w:val="18"/>
          <w:szCs w:val="18"/>
          <w:shd w:val="clear" w:color="auto" w:fill="FFFF96"/>
          <w:lang w:eastAsia="vi-VN"/>
        </w:rPr>
        <w:t>Điều 17. Trách nhiệm của sở giáo dục và đào tạo, phòng giáo dục và đào tạo</w:t>
      </w:r>
      <w:bookmarkEnd w:id="40"/>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Giám đốc sở giáo dục và đào tạo chỉ đạo các trưởng phòng giáo dục và đào tạo tổ chức thực hiện đánh giá học sinh tiểu học trên địa bàn; báo cáo kết quả thực hiện về Bộ Giáo dục và Đào tạo.</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Trưởng phòng giáo dục và đào tạo chỉ đạo các hiệu trưởng tổ chức thực hiện đánh giá học sinh tiểu học, nghiệm thu, bàn giao chất lượng giáo dục học sinh; báo cáo kết quả thực hiện về sở giáo dục và đào tạo.</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41" w:name="dieu_18"/>
      <w:r w:rsidRPr="00020A1A">
        <w:rPr>
          <w:rFonts w:ascii="Arial" w:eastAsia="Times New Roman" w:hAnsi="Arial" w:cs="Arial"/>
          <w:b/>
          <w:bCs/>
          <w:color w:val="000000"/>
          <w:sz w:val="18"/>
          <w:szCs w:val="18"/>
          <w:shd w:val="clear" w:color="auto" w:fill="FFFF96"/>
          <w:lang w:eastAsia="vi-VN"/>
        </w:rPr>
        <w:t>Điều 18. Trách nhiệm của hiệu trưởng</w:t>
      </w:r>
      <w:bookmarkEnd w:id="41"/>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Chịu trách nhiệm về tổ chức thực hiện đánh giá học sinh; báo cáo kết quả thực hiện về phòng giáo dục và đào tạo.</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Chỉ đạo xây dựng và thực hiện kế hoạch bồi dưỡng, giúp đỡ học sinh; xét hoàn thành chương trình lớp học, cấp học; xét lên lớp; duyệt kết quả đánh giá học sinh cuối năm học; quản lí học bạ trong thời gian học sinh học ở trường; chỉ đạo nghiệm thu, bàn giao chất lượng giáo dục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3. Tiếp nhận, giải quyết ý kiến thắc mắc, đề nghị của học sinh, cha mẹ học sinh về nhận xét, đánh giá, khen thưởng theo phạm vi và quyền hạn của hiệu trưởng.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4. Hướng dẫn giáo viên sử</w:t>
      </w:r>
      <w:r w:rsidRPr="00020A1A">
        <w:rPr>
          <w:rFonts w:ascii="Arial" w:eastAsia="Times New Roman" w:hAnsi="Arial" w:cs="Arial"/>
          <w:i/>
          <w:iCs/>
          <w:color w:val="000000"/>
          <w:sz w:val="18"/>
          <w:szCs w:val="18"/>
          <w:lang w:eastAsia="vi-VN"/>
        </w:rPr>
        <w:t> </w:t>
      </w:r>
      <w:r w:rsidRPr="00020A1A">
        <w:rPr>
          <w:rFonts w:ascii="Arial" w:eastAsia="Times New Roman" w:hAnsi="Arial" w:cs="Arial"/>
          <w:color w:val="000000"/>
          <w:sz w:val="18"/>
          <w:szCs w:val="18"/>
          <w:lang w:eastAsia="vi-VN"/>
        </w:rPr>
        <w:t>dụng học bạ đang dùng của học sinh các lớp tuyển sinh từ trước khi Thông tư này có hiệu lực để ghi nhận xét theo quy định tại Điều 11 của Quy định này hoặc dùng học bạ mới để thay thế trong những năm học sinh còn tiếp tục học tiểu học.</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42" w:name="dieu_19"/>
      <w:r w:rsidRPr="00020A1A">
        <w:rPr>
          <w:rFonts w:ascii="Arial" w:eastAsia="Times New Roman" w:hAnsi="Arial" w:cs="Arial"/>
          <w:b/>
          <w:bCs/>
          <w:color w:val="000000"/>
          <w:sz w:val="18"/>
          <w:szCs w:val="18"/>
          <w:shd w:val="clear" w:color="auto" w:fill="FFFF96"/>
          <w:lang w:eastAsia="vi-VN"/>
        </w:rPr>
        <w:t>Điều 19. Trách nhiệm của giáo viên</w:t>
      </w:r>
      <w:bookmarkEnd w:id="42"/>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Giáo viên chủ nhiệm:</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Chịu trách nhiệm chính trong việc đánh giá học sinh, chất lượng giáo dục học sinh trong lớp; hoàn thành hồ sơ đánh giá học sinh theo quy định; thực hiện nghiệm thu, bàn giao chất lượng giáo dục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Lập kế hoạch, thực hiện kế hoạch bồi dưỡng, giúp đỡ học sinh học tập, rèn luyện hàng tháng;</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Cuối học kì I, cuối năm học hoặc khi được yêu cầu, có trách nhiệm thông báo đánh giá quá trình học tập, rèn luyện và kết quả học tập của học sinh cho cha mẹ học sinh. Không thông báo trước lớp và trong cuộc họp cha mẹ học sinh những điểm chưa tốt của học sinh. Duy trì mối liên hệ với cha mẹ học sinh để phối hợp giáo dục học sinh.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Giáo viên không làm công tác chủ nhiệm:</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a) Chịu trách nhiệm đánh giá quá trình học tập, rèn luyện và kết quả học tập của học sinh đối với môn học, hoạt động giáo dục theo quy định;</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b) Phối hợp với giáo viên chủ nhiệm, giáo viên cùng lớp, cha mẹ học sinh lập kế hoạch, thực hiện kế hoạch bồi dưỡng, giúp đỡ học sinh học tập, rèn luyện đối với môn học, hoạt động giáo dục;</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c) Phối hợp với giáo viên chủ nhiệm lớp đánh giá quá trình học tập, rèn luyện và kết quả học tập của học sinh; hoàn thành hồ sơ đánh giá học sinh; nghiệm thu, bàn giao chất lượng giáo dục học sinh.</w:t>
      </w:r>
    </w:p>
    <w:p w:rsidR="00020A1A" w:rsidRPr="00020A1A" w:rsidRDefault="00020A1A" w:rsidP="00020A1A">
      <w:pPr>
        <w:shd w:val="clear" w:color="auto" w:fill="FFFFFF"/>
        <w:spacing w:after="0" w:line="234" w:lineRule="atLeast"/>
        <w:rPr>
          <w:rFonts w:ascii="Arial" w:eastAsia="Times New Roman" w:hAnsi="Arial" w:cs="Arial"/>
          <w:color w:val="000000"/>
          <w:sz w:val="18"/>
          <w:szCs w:val="18"/>
          <w:lang w:eastAsia="vi-VN"/>
        </w:rPr>
      </w:pPr>
      <w:bookmarkStart w:id="43" w:name="dieu_20"/>
      <w:r w:rsidRPr="00020A1A">
        <w:rPr>
          <w:rFonts w:ascii="Arial" w:eastAsia="Times New Roman" w:hAnsi="Arial" w:cs="Arial"/>
          <w:b/>
          <w:bCs/>
          <w:color w:val="000000"/>
          <w:sz w:val="18"/>
          <w:szCs w:val="18"/>
          <w:shd w:val="clear" w:color="auto" w:fill="FFFF96"/>
          <w:lang w:eastAsia="vi-VN"/>
        </w:rPr>
        <w:t>Điều 20. Trách nhiệm và quyền của học sinh</w:t>
      </w:r>
      <w:bookmarkEnd w:id="43"/>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1. Thực hiện tốt các nhiệm vụ quy định trong Điều lệ trường tiểu học; tiếp nhận sự giáo dục để luôn tiến bộ.</w:t>
      </w:r>
    </w:p>
    <w:p w:rsidR="00020A1A" w:rsidRPr="00020A1A" w:rsidRDefault="00020A1A" w:rsidP="00020A1A">
      <w:pPr>
        <w:shd w:val="clear" w:color="auto" w:fill="FFFFFF"/>
        <w:spacing w:before="120" w:after="120" w:line="234" w:lineRule="atLeast"/>
        <w:rPr>
          <w:rFonts w:ascii="Arial" w:eastAsia="Times New Roman" w:hAnsi="Arial" w:cs="Arial"/>
          <w:color w:val="000000"/>
          <w:sz w:val="18"/>
          <w:szCs w:val="18"/>
          <w:lang w:eastAsia="vi-VN"/>
        </w:rPr>
      </w:pPr>
      <w:r w:rsidRPr="00020A1A">
        <w:rPr>
          <w:rFonts w:ascii="Arial" w:eastAsia="Times New Roman" w:hAnsi="Arial" w:cs="Arial"/>
          <w:color w:val="000000"/>
          <w:sz w:val="18"/>
          <w:szCs w:val="18"/>
          <w:lang w:eastAsia="vi-VN"/>
        </w:rPr>
        <w:t>2. Có quyền nêu ý kiến và được nhận sự hướng dẫn, giải thích của giáo viên, hiệu trưởng về kết quả đánh giá.</w:t>
      </w:r>
    </w:p>
    <w:p w:rsidR="00A31AD4" w:rsidRDefault="00A31AD4">
      <w:bookmarkStart w:id="44" w:name="_GoBack"/>
      <w:bookmarkEnd w:id="44"/>
    </w:p>
    <w:sectPr w:rsidR="00A31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1A"/>
    <w:rsid w:val="00020A1A"/>
    <w:rsid w:val="00A31A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7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31-2011-nd-cp-sua-doi-nghi-dinh-so-75-2006-nd-cp-123834.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duc/nghi-dinh-75-2006-nd-cp-huong-dan-luat-giao-duc-13357.aspx" TargetMode="External"/><Relationship Id="rId12" Type="http://schemas.openxmlformats.org/officeDocument/2006/relationships/hyperlink" Target="https://thuvienphapluat.vn/van-ban/giao-duc/nghi-dinh-75-2006-nd-cp-huong-dan-luat-giao-duc-13357.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32-2008-nd-cp-chuc-nang-nhiem-vu-quyen-han-co-cau-to-chuc-bo-giao-duc-dao-tao-64203.aspx" TargetMode="External"/><Relationship Id="rId11" Type="http://schemas.openxmlformats.org/officeDocument/2006/relationships/hyperlink" Target="https://thuvienphapluat.vn/van-ban/giao-duc/nghi-dinh-31-2011-nd-cp-sua-doi-nghi-dinh-so-75-2006-nd-cp-123834.aspx" TargetMode="External"/><Relationship Id="rId5" Type="http://schemas.openxmlformats.org/officeDocument/2006/relationships/hyperlink" Target="https://thuvienphapluat.vn/van-ban/bo-may-hanh-chinh/nghi-dinh-36-2012-nd-cp-chuc-nang-nhiem-vu-quyen-han-bo-co-quan-ngang-bo-138123.aspx" TargetMode="External"/><Relationship Id="rId10" Type="http://schemas.openxmlformats.org/officeDocument/2006/relationships/hyperlink" Target="https://thuvienphapluat.vn/van-ban/giao-duc/nghi-dinh-07-2013-nd-cp-sua-doi-nghi-dinh-31-2011-nd-cp-sua-doi-bo-sung-163778.aspx" TargetMode="External"/><Relationship Id="rId4" Type="http://schemas.openxmlformats.org/officeDocument/2006/relationships/webSettings" Target="webSettings.xml"/><Relationship Id="rId9" Type="http://schemas.openxmlformats.org/officeDocument/2006/relationships/hyperlink" Target="https://thuvienphapluat.vn/van-ban/giao-duc/nghi-dinh-75-2006-nd-cp-huong-dan-luat-giao-duc-1335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2020-09-08T08:17:00Z</dcterms:created>
  <dcterms:modified xsi:type="dcterms:W3CDTF">2020-09-08T08:17:00Z</dcterms:modified>
</cp:coreProperties>
</file>