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3936"/>
        <w:gridCol w:w="5811"/>
      </w:tblGrid>
      <w:tr w:rsidR="007D44E2" w:rsidRPr="001231AC" w:rsidTr="000E4D38">
        <w:tc>
          <w:tcPr>
            <w:tcW w:w="3936" w:type="dxa"/>
          </w:tcPr>
          <w:p w:rsidR="007D44E2" w:rsidRPr="001231AC" w:rsidRDefault="007D44E2" w:rsidP="000E4D38">
            <w:pPr>
              <w:jc w:val="center"/>
              <w:rPr>
                <w:sz w:val="26"/>
              </w:rPr>
            </w:pPr>
            <w:r w:rsidRPr="001231AC">
              <w:rPr>
                <w:sz w:val="26"/>
              </w:rPr>
              <w:t>UBND QUẬN BÌNH THẠNH</w:t>
            </w:r>
          </w:p>
          <w:p w:rsidR="007D44E2" w:rsidRPr="001231AC" w:rsidRDefault="007D44E2" w:rsidP="000E4D38">
            <w:pPr>
              <w:jc w:val="center"/>
              <w:rPr>
                <w:b/>
                <w:sz w:val="26"/>
              </w:rPr>
            </w:pPr>
            <w:r w:rsidRPr="001231AC">
              <w:rPr>
                <w:b/>
                <w:sz w:val="26"/>
              </w:rPr>
              <w:t>TRƯỜNG TIỂU HỌC</w:t>
            </w:r>
          </w:p>
          <w:p w:rsidR="007D44E2" w:rsidRPr="001231AC" w:rsidRDefault="007D44E2" w:rsidP="000E4D38">
            <w:pPr>
              <w:jc w:val="center"/>
              <w:rPr>
                <w:b/>
                <w:sz w:val="26"/>
              </w:rPr>
            </w:pPr>
            <w:r w:rsidRPr="001231AC">
              <w:rPr>
                <w:b/>
                <w:sz w:val="26"/>
              </w:rPr>
              <w:t>NGUYỄN BÁ NGỌC</w:t>
            </w:r>
          </w:p>
          <w:p w:rsidR="007D44E2" w:rsidRPr="001231AC" w:rsidRDefault="003E154E" w:rsidP="000E4D38">
            <w:pPr>
              <w:jc w:val="center"/>
              <w:rPr>
                <w:sz w:val="26"/>
              </w:rPr>
            </w:pPr>
            <w:r>
              <w:rPr>
                <w:noProof/>
                <w:sz w:val="26"/>
              </w:rPr>
              <w:pict>
                <v:shapetype id="_x0000_t32" coordsize="21600,21600" o:spt="32" o:oned="t" path="m,l21600,21600e" filled="f">
                  <v:path arrowok="t" fillok="f" o:connecttype="none"/>
                  <o:lock v:ext="edit" shapetype="t"/>
                </v:shapetype>
                <v:shape id="_x0000_s1027" type="#_x0000_t32" style="position:absolute;left:0;text-align:left;margin-left:60.3pt;margin-top:2.65pt;width:56.25pt;height:0;z-index:251656704" o:connectortype="straight"/>
              </w:pict>
            </w:r>
          </w:p>
        </w:tc>
        <w:tc>
          <w:tcPr>
            <w:tcW w:w="5811" w:type="dxa"/>
          </w:tcPr>
          <w:p w:rsidR="007D44E2" w:rsidRPr="001231AC" w:rsidRDefault="007D44E2" w:rsidP="000E4D38">
            <w:pPr>
              <w:jc w:val="center"/>
              <w:rPr>
                <w:b/>
                <w:sz w:val="26"/>
              </w:rPr>
            </w:pPr>
            <w:r w:rsidRPr="001231AC">
              <w:rPr>
                <w:b/>
                <w:sz w:val="26"/>
              </w:rPr>
              <w:t>CỘNG HÒA XÃ HỘI CHỦ NGHĨA VIỆT NAM</w:t>
            </w:r>
          </w:p>
          <w:p w:rsidR="007D44E2" w:rsidRPr="001231AC" w:rsidRDefault="003E154E" w:rsidP="000E4D38">
            <w:pPr>
              <w:jc w:val="center"/>
              <w:rPr>
                <w:szCs w:val="28"/>
              </w:rPr>
            </w:pPr>
            <w:r w:rsidRPr="003E154E">
              <w:rPr>
                <w:b/>
                <w:noProof/>
                <w:szCs w:val="28"/>
              </w:rPr>
              <w:pict>
                <v:shape id="_x0000_s1028" type="#_x0000_t32" style="position:absolute;left:0;text-align:left;margin-left:47.25pt;margin-top:20.55pt;width:185.25pt;height:0;z-index:251657728" o:connectortype="straight"/>
              </w:pict>
            </w:r>
            <w:r w:rsidR="007D44E2" w:rsidRPr="001231AC">
              <w:rPr>
                <w:b/>
                <w:szCs w:val="28"/>
              </w:rPr>
              <w:t>Độc lập – Tự do – Hạnh phúc</w:t>
            </w:r>
          </w:p>
        </w:tc>
      </w:tr>
      <w:tr w:rsidR="007D44E2" w:rsidRPr="001231AC" w:rsidTr="000E4D38">
        <w:tc>
          <w:tcPr>
            <w:tcW w:w="3936" w:type="dxa"/>
          </w:tcPr>
          <w:p w:rsidR="007D44E2" w:rsidRPr="00261040" w:rsidRDefault="007D44E2" w:rsidP="000E4D38">
            <w:pPr>
              <w:jc w:val="center"/>
              <w:rPr>
                <w:sz w:val="26"/>
              </w:rPr>
            </w:pPr>
            <w:r w:rsidRPr="00261040">
              <w:rPr>
                <w:sz w:val="26"/>
              </w:rPr>
              <w:t xml:space="preserve">Số:   </w:t>
            </w:r>
            <w:r w:rsidR="00D83731">
              <w:rPr>
                <w:sz w:val="26"/>
              </w:rPr>
              <w:t>16</w:t>
            </w:r>
            <w:r w:rsidRPr="00261040">
              <w:rPr>
                <w:sz w:val="26"/>
              </w:rPr>
              <w:t xml:space="preserve">  /QĐ-NBN</w:t>
            </w:r>
          </w:p>
        </w:tc>
        <w:tc>
          <w:tcPr>
            <w:tcW w:w="5811" w:type="dxa"/>
          </w:tcPr>
          <w:p w:rsidR="007D44E2" w:rsidRPr="001231AC" w:rsidRDefault="007D44E2" w:rsidP="000E4D38">
            <w:pPr>
              <w:jc w:val="center"/>
              <w:rPr>
                <w:i/>
                <w:sz w:val="26"/>
              </w:rPr>
            </w:pPr>
            <w:r w:rsidRPr="001231AC">
              <w:rPr>
                <w:i/>
                <w:sz w:val="26"/>
              </w:rPr>
              <w:t>Bình Thạ</w:t>
            </w:r>
            <w:r w:rsidR="00D83731">
              <w:rPr>
                <w:i/>
                <w:sz w:val="26"/>
              </w:rPr>
              <w:t xml:space="preserve">nh, ngày  11    tháng  02  </w:t>
            </w:r>
            <w:r>
              <w:rPr>
                <w:i/>
                <w:sz w:val="26"/>
              </w:rPr>
              <w:t xml:space="preserve">  năm 20</w:t>
            </w:r>
            <w:r w:rsidR="00D83731">
              <w:rPr>
                <w:i/>
                <w:sz w:val="26"/>
              </w:rPr>
              <w:t>20</w:t>
            </w:r>
          </w:p>
        </w:tc>
      </w:tr>
    </w:tbl>
    <w:p w:rsidR="007D44E2" w:rsidRPr="00E524D7" w:rsidRDefault="007D44E2" w:rsidP="007D44E2">
      <w:pPr>
        <w:rPr>
          <w:i/>
          <w:sz w:val="26"/>
        </w:rPr>
      </w:pPr>
      <w:r w:rsidRPr="00E524D7">
        <w:rPr>
          <w:i/>
          <w:sz w:val="26"/>
        </w:rPr>
        <w:t xml:space="preserve">     </w:t>
      </w:r>
    </w:p>
    <w:p w:rsidR="007D44E2" w:rsidRPr="00624E30" w:rsidRDefault="007D44E2" w:rsidP="007D44E2">
      <w:pPr>
        <w:rPr>
          <w:b/>
          <w:sz w:val="10"/>
          <w:szCs w:val="26"/>
        </w:rPr>
      </w:pPr>
      <w:r>
        <w:rPr>
          <w:b/>
          <w:sz w:val="26"/>
          <w:szCs w:val="26"/>
        </w:rPr>
        <w:t xml:space="preserve">    </w:t>
      </w:r>
      <w:r>
        <w:rPr>
          <w:sz w:val="26"/>
          <w:szCs w:val="26"/>
        </w:rPr>
        <w:tab/>
      </w:r>
      <w:r>
        <w:rPr>
          <w:sz w:val="26"/>
          <w:szCs w:val="26"/>
        </w:rPr>
        <w:tab/>
      </w:r>
    </w:p>
    <w:p w:rsidR="007D44E2" w:rsidRPr="00CF7086" w:rsidRDefault="007D44E2" w:rsidP="007D44E2">
      <w:pPr>
        <w:jc w:val="center"/>
        <w:rPr>
          <w:b/>
          <w:iCs/>
          <w:szCs w:val="28"/>
        </w:rPr>
      </w:pPr>
      <w:r w:rsidRPr="00CF7086">
        <w:rPr>
          <w:b/>
          <w:iCs/>
          <w:szCs w:val="28"/>
        </w:rPr>
        <w:t>QUYẾT ĐỊNH</w:t>
      </w:r>
    </w:p>
    <w:p w:rsidR="007D44E2" w:rsidRPr="00D83731" w:rsidRDefault="007D44E2" w:rsidP="00D83731">
      <w:pPr>
        <w:jc w:val="center"/>
        <w:rPr>
          <w:b/>
          <w:szCs w:val="28"/>
        </w:rPr>
      </w:pPr>
      <w:r w:rsidRPr="00CF7086">
        <w:rPr>
          <w:b/>
          <w:szCs w:val="28"/>
        </w:rPr>
        <w:t>Về việ</w:t>
      </w:r>
      <w:r w:rsidR="00D83731">
        <w:rPr>
          <w:b/>
          <w:szCs w:val="28"/>
        </w:rPr>
        <w:t>c thành lập Hội đồng lựa chọn sách giáo khoa</w:t>
      </w:r>
    </w:p>
    <w:p w:rsidR="007D44E2" w:rsidRPr="00CF7086" w:rsidRDefault="003E154E" w:rsidP="007D44E2">
      <w:pPr>
        <w:rPr>
          <w:b/>
          <w:szCs w:val="28"/>
        </w:rPr>
      </w:pPr>
      <w:r>
        <w:rPr>
          <w:b/>
          <w:noProof/>
          <w:szCs w:val="28"/>
        </w:rPr>
        <w:pict>
          <v:line id="_x0000_s1026" style="position:absolute;z-index:251658752" from="186.75pt,6.3pt" to="258.75pt,6.3pt"/>
        </w:pict>
      </w:r>
    </w:p>
    <w:p w:rsidR="007D44E2" w:rsidRPr="00CF7086" w:rsidRDefault="007D44E2" w:rsidP="007D44E2">
      <w:pPr>
        <w:spacing w:before="120"/>
        <w:jc w:val="center"/>
        <w:rPr>
          <w:b/>
          <w:szCs w:val="28"/>
        </w:rPr>
      </w:pPr>
      <w:r w:rsidRPr="00CF7086">
        <w:rPr>
          <w:b/>
          <w:szCs w:val="28"/>
        </w:rPr>
        <w:t>HIỆU TRƯỞNG TRƯỜNG TIỂU HỌC NGUYỄN BÁ NGỌC</w:t>
      </w:r>
    </w:p>
    <w:p w:rsidR="007D44E2" w:rsidRPr="00CF7086" w:rsidRDefault="007D44E2" w:rsidP="007D44E2">
      <w:pPr>
        <w:pStyle w:val="BodyTextIndent"/>
        <w:spacing w:before="120"/>
        <w:ind w:left="0" w:firstLine="720"/>
        <w:jc w:val="both"/>
        <w:rPr>
          <w:sz w:val="28"/>
          <w:szCs w:val="28"/>
        </w:rPr>
      </w:pPr>
      <w:r w:rsidRPr="00CF7086">
        <w:rPr>
          <w:sz w:val="28"/>
          <w:szCs w:val="28"/>
        </w:rPr>
        <w:t>Căn cứ Quyết định số 1141/QĐ-UBND ngày 02/8/1997 của UBND quận Bình Thạnh về việc sắp xếp mạng lưới Giáo dục Đào tạo quận Bình Thạnh;</w:t>
      </w:r>
    </w:p>
    <w:p w:rsidR="007D44E2" w:rsidRDefault="007D44E2" w:rsidP="007D44E2">
      <w:pPr>
        <w:spacing w:before="120" w:after="120"/>
        <w:ind w:firstLine="720"/>
        <w:jc w:val="both"/>
        <w:rPr>
          <w:iCs/>
          <w:szCs w:val="28"/>
        </w:rPr>
      </w:pPr>
      <w:r>
        <w:rPr>
          <w:iCs/>
          <w:szCs w:val="28"/>
        </w:rPr>
        <w:t>Căn cứ Thông tư 01/2020/TT-BGDĐT ngày 30 tháng 01 năm 2020 của Bộ Giáo dục và Đào tạo về Hướng dẫn việc lựa chọn sách giáo khoa trong cơ sở giáo dục phổ thông;</w:t>
      </w:r>
    </w:p>
    <w:p w:rsidR="007D44E2" w:rsidRDefault="007D44E2" w:rsidP="007D44E2">
      <w:pPr>
        <w:spacing w:before="120" w:after="120"/>
        <w:ind w:firstLine="720"/>
        <w:jc w:val="both"/>
        <w:rPr>
          <w:iCs/>
          <w:szCs w:val="28"/>
        </w:rPr>
      </w:pPr>
      <w:r>
        <w:rPr>
          <w:iCs/>
          <w:szCs w:val="28"/>
        </w:rPr>
        <w:t>Căn cứ Kế hoạch số 201/KH-UBND ngày 24 tháng 10 năm 2019 của Ủy ban nhân dân quận Bình Thạnh về Triển khai thực hiện chương trình giáo dục phồ thông;</w:t>
      </w:r>
    </w:p>
    <w:p w:rsidR="007D44E2" w:rsidRDefault="007D44E2" w:rsidP="007D44E2">
      <w:pPr>
        <w:spacing w:before="120" w:after="120"/>
        <w:ind w:firstLine="720"/>
        <w:jc w:val="both"/>
        <w:rPr>
          <w:iCs/>
          <w:szCs w:val="28"/>
        </w:rPr>
      </w:pPr>
      <w:r>
        <w:rPr>
          <w:iCs/>
          <w:szCs w:val="28"/>
        </w:rPr>
        <w:t>Căn cứ Công văn số 06/GDĐT ngày 08 tháng 01 năm 2020 của Phòng Giáo dục và Đào tạo quận Bình Thạnh về công tác chuẩn bị cho chương trình giáo dục mầm non và giáo dục phổ thông giai đoạn 2019-2025;</w:t>
      </w:r>
    </w:p>
    <w:p w:rsidR="007D44E2" w:rsidRPr="00CF7086" w:rsidRDefault="007D44E2" w:rsidP="007D44E2">
      <w:pPr>
        <w:spacing w:before="120" w:after="120"/>
        <w:ind w:firstLine="720"/>
        <w:jc w:val="both"/>
        <w:rPr>
          <w:iCs/>
          <w:szCs w:val="28"/>
        </w:rPr>
      </w:pPr>
      <w:r>
        <w:rPr>
          <w:iCs/>
          <w:szCs w:val="28"/>
        </w:rPr>
        <w:t>Căn cứ vào năng lực của cán bộ, giáo viên,</w:t>
      </w:r>
    </w:p>
    <w:p w:rsidR="007D44E2" w:rsidRPr="00CF7086" w:rsidRDefault="007D44E2" w:rsidP="007D44E2">
      <w:pPr>
        <w:spacing w:before="120" w:after="120"/>
        <w:jc w:val="center"/>
        <w:rPr>
          <w:b/>
          <w:szCs w:val="28"/>
        </w:rPr>
      </w:pPr>
      <w:r w:rsidRPr="00CF7086">
        <w:rPr>
          <w:b/>
          <w:szCs w:val="28"/>
        </w:rPr>
        <w:t>QUYẾT ĐỊNH:</w:t>
      </w:r>
    </w:p>
    <w:p w:rsidR="007D44E2" w:rsidRDefault="007D44E2" w:rsidP="007D44E2">
      <w:pPr>
        <w:spacing w:before="120" w:after="120"/>
        <w:ind w:firstLine="720"/>
        <w:jc w:val="both"/>
        <w:rPr>
          <w:szCs w:val="28"/>
        </w:rPr>
      </w:pPr>
      <w:r w:rsidRPr="00CF7086">
        <w:rPr>
          <w:b/>
          <w:szCs w:val="28"/>
        </w:rPr>
        <w:t>Điều 1.</w:t>
      </w:r>
      <w:r>
        <w:rPr>
          <w:szCs w:val="28"/>
        </w:rPr>
        <w:t xml:space="preserve"> Thành lập Hội đồng lựa chọn sách giáo khoa gồm các ông, bà có tên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552"/>
        <w:gridCol w:w="2659"/>
      </w:tblGrid>
      <w:tr w:rsidR="007D44E2" w:rsidTr="00BB43C1">
        <w:tc>
          <w:tcPr>
            <w:tcW w:w="4077" w:type="dxa"/>
          </w:tcPr>
          <w:p w:rsidR="007D44E2" w:rsidRPr="007D44E2" w:rsidRDefault="007D44E2" w:rsidP="007D44E2">
            <w:pPr>
              <w:spacing w:before="120" w:after="120"/>
              <w:jc w:val="both"/>
              <w:rPr>
                <w:szCs w:val="28"/>
              </w:rPr>
            </w:pPr>
            <w:r w:rsidRPr="007D44E2">
              <w:rPr>
                <w:szCs w:val="28"/>
              </w:rPr>
              <w:t>1.</w:t>
            </w:r>
            <w:r>
              <w:rPr>
                <w:szCs w:val="28"/>
              </w:rPr>
              <w:t xml:space="preserve"> Ông Lê Văn Hương</w:t>
            </w:r>
          </w:p>
        </w:tc>
        <w:tc>
          <w:tcPr>
            <w:tcW w:w="2552" w:type="dxa"/>
          </w:tcPr>
          <w:p w:rsidR="007D44E2" w:rsidRDefault="007D44E2" w:rsidP="007D44E2">
            <w:pPr>
              <w:spacing w:before="120" w:after="120"/>
              <w:jc w:val="both"/>
              <w:rPr>
                <w:szCs w:val="28"/>
              </w:rPr>
            </w:pPr>
            <w:r>
              <w:rPr>
                <w:szCs w:val="28"/>
              </w:rPr>
              <w:t>Hiệu trưởng</w:t>
            </w:r>
          </w:p>
        </w:tc>
        <w:tc>
          <w:tcPr>
            <w:tcW w:w="2659" w:type="dxa"/>
          </w:tcPr>
          <w:p w:rsidR="007D44E2" w:rsidRDefault="007D44E2" w:rsidP="007D44E2">
            <w:pPr>
              <w:spacing w:before="120" w:after="120"/>
              <w:jc w:val="both"/>
              <w:rPr>
                <w:szCs w:val="28"/>
              </w:rPr>
            </w:pPr>
            <w:r>
              <w:rPr>
                <w:szCs w:val="28"/>
              </w:rPr>
              <w:t>Chủ tịch Hội đồng;</w:t>
            </w:r>
          </w:p>
        </w:tc>
      </w:tr>
      <w:tr w:rsidR="007D44E2" w:rsidTr="00BB43C1">
        <w:tc>
          <w:tcPr>
            <w:tcW w:w="4077" w:type="dxa"/>
          </w:tcPr>
          <w:p w:rsidR="007D44E2" w:rsidRPr="007D44E2" w:rsidRDefault="007D44E2" w:rsidP="007D44E2">
            <w:pPr>
              <w:spacing w:before="120" w:after="120"/>
              <w:jc w:val="both"/>
              <w:rPr>
                <w:szCs w:val="28"/>
              </w:rPr>
            </w:pPr>
            <w:r>
              <w:rPr>
                <w:szCs w:val="28"/>
              </w:rPr>
              <w:t>2. Bà Khương Thị Ngọc Phương</w:t>
            </w:r>
          </w:p>
        </w:tc>
        <w:tc>
          <w:tcPr>
            <w:tcW w:w="2552" w:type="dxa"/>
          </w:tcPr>
          <w:p w:rsidR="007D44E2" w:rsidRDefault="007D44E2" w:rsidP="007D44E2">
            <w:pPr>
              <w:spacing w:before="120" w:after="120"/>
              <w:jc w:val="both"/>
              <w:rPr>
                <w:szCs w:val="28"/>
              </w:rPr>
            </w:pPr>
            <w:r>
              <w:rPr>
                <w:szCs w:val="28"/>
              </w:rPr>
              <w:t>Phó Hiệu trưởng</w:t>
            </w:r>
          </w:p>
        </w:tc>
        <w:tc>
          <w:tcPr>
            <w:tcW w:w="2659" w:type="dxa"/>
          </w:tcPr>
          <w:p w:rsidR="00BB43C1" w:rsidRDefault="007D44E2" w:rsidP="007D44E2">
            <w:pPr>
              <w:spacing w:before="120" w:after="120"/>
              <w:jc w:val="both"/>
              <w:rPr>
                <w:szCs w:val="28"/>
              </w:rPr>
            </w:pPr>
            <w:r>
              <w:rPr>
                <w:szCs w:val="28"/>
              </w:rPr>
              <w:t xml:space="preserve">Phó Chủ tịch </w:t>
            </w:r>
          </w:p>
          <w:p w:rsidR="007D44E2" w:rsidRDefault="007D44E2" w:rsidP="007D44E2">
            <w:pPr>
              <w:spacing w:before="120" w:after="120"/>
              <w:jc w:val="both"/>
              <w:rPr>
                <w:szCs w:val="28"/>
              </w:rPr>
            </w:pPr>
            <w:r>
              <w:rPr>
                <w:szCs w:val="28"/>
              </w:rPr>
              <w:t>Hội đồng;</w:t>
            </w:r>
          </w:p>
        </w:tc>
      </w:tr>
      <w:tr w:rsidR="007D44E2" w:rsidTr="00BB43C1">
        <w:tc>
          <w:tcPr>
            <w:tcW w:w="4077" w:type="dxa"/>
          </w:tcPr>
          <w:p w:rsidR="007D44E2" w:rsidRDefault="007D44E2" w:rsidP="007D44E2">
            <w:pPr>
              <w:spacing w:before="120" w:after="120"/>
              <w:jc w:val="both"/>
              <w:rPr>
                <w:szCs w:val="28"/>
              </w:rPr>
            </w:pPr>
            <w:r>
              <w:rPr>
                <w:szCs w:val="28"/>
              </w:rPr>
              <w:t>3. Bà Nguyễn Thị Đan Thùy</w:t>
            </w:r>
          </w:p>
        </w:tc>
        <w:tc>
          <w:tcPr>
            <w:tcW w:w="2552" w:type="dxa"/>
          </w:tcPr>
          <w:p w:rsidR="007D44E2" w:rsidRDefault="007D44E2" w:rsidP="007D44E2">
            <w:pPr>
              <w:spacing w:before="120" w:after="120"/>
              <w:jc w:val="both"/>
              <w:rPr>
                <w:szCs w:val="28"/>
              </w:rPr>
            </w:pPr>
            <w:r>
              <w:rPr>
                <w:szCs w:val="28"/>
              </w:rPr>
              <w:t>Khối trường Khối 3</w:t>
            </w:r>
          </w:p>
        </w:tc>
        <w:tc>
          <w:tcPr>
            <w:tcW w:w="2659" w:type="dxa"/>
          </w:tcPr>
          <w:p w:rsidR="007D44E2" w:rsidRDefault="007D44E2" w:rsidP="007D44E2">
            <w:pPr>
              <w:spacing w:before="120" w:after="120"/>
              <w:jc w:val="both"/>
              <w:rPr>
                <w:szCs w:val="28"/>
              </w:rPr>
            </w:pPr>
            <w:r>
              <w:rPr>
                <w:szCs w:val="28"/>
              </w:rPr>
              <w:t>Thư ký;</w:t>
            </w:r>
          </w:p>
        </w:tc>
      </w:tr>
      <w:tr w:rsidR="007D44E2" w:rsidTr="00BB43C1">
        <w:tc>
          <w:tcPr>
            <w:tcW w:w="4077" w:type="dxa"/>
          </w:tcPr>
          <w:p w:rsidR="007D44E2" w:rsidRDefault="007D44E2" w:rsidP="007D44E2">
            <w:pPr>
              <w:spacing w:before="120" w:after="120"/>
              <w:jc w:val="both"/>
              <w:rPr>
                <w:szCs w:val="28"/>
              </w:rPr>
            </w:pPr>
            <w:r>
              <w:rPr>
                <w:szCs w:val="28"/>
              </w:rPr>
              <w:t>4. Bà Nguyễn Thị Mỹ Linh</w:t>
            </w:r>
          </w:p>
        </w:tc>
        <w:tc>
          <w:tcPr>
            <w:tcW w:w="2552" w:type="dxa"/>
          </w:tcPr>
          <w:p w:rsidR="007D44E2" w:rsidRDefault="007D44E2" w:rsidP="007D44E2">
            <w:pPr>
              <w:spacing w:before="120" w:after="120"/>
              <w:jc w:val="both"/>
              <w:rPr>
                <w:szCs w:val="28"/>
              </w:rPr>
            </w:pPr>
            <w:r>
              <w:rPr>
                <w:szCs w:val="28"/>
              </w:rPr>
              <w:t>Khối trưởng Khối 1</w:t>
            </w:r>
          </w:p>
        </w:tc>
        <w:tc>
          <w:tcPr>
            <w:tcW w:w="2659" w:type="dxa"/>
          </w:tcPr>
          <w:p w:rsidR="007D44E2" w:rsidRDefault="007D44E2" w:rsidP="007D44E2">
            <w:pPr>
              <w:spacing w:before="120" w:after="120"/>
              <w:jc w:val="both"/>
              <w:rPr>
                <w:szCs w:val="28"/>
              </w:rPr>
            </w:pPr>
            <w:r>
              <w:rPr>
                <w:szCs w:val="28"/>
              </w:rPr>
              <w:t>Ủy viên;</w:t>
            </w:r>
          </w:p>
        </w:tc>
      </w:tr>
      <w:tr w:rsidR="007D44E2" w:rsidTr="00BB43C1">
        <w:tc>
          <w:tcPr>
            <w:tcW w:w="4077" w:type="dxa"/>
          </w:tcPr>
          <w:p w:rsidR="007D44E2" w:rsidRDefault="007D44E2" w:rsidP="007D44E2">
            <w:pPr>
              <w:spacing w:before="120" w:after="120"/>
              <w:jc w:val="both"/>
              <w:rPr>
                <w:szCs w:val="28"/>
              </w:rPr>
            </w:pPr>
            <w:r>
              <w:rPr>
                <w:szCs w:val="28"/>
              </w:rPr>
              <w:t>5. Bà Nguyễn Thị Huyền Châu</w:t>
            </w:r>
          </w:p>
        </w:tc>
        <w:tc>
          <w:tcPr>
            <w:tcW w:w="2552" w:type="dxa"/>
          </w:tcPr>
          <w:p w:rsidR="007D44E2" w:rsidRDefault="007D44E2" w:rsidP="007D44E2">
            <w:pPr>
              <w:spacing w:before="120" w:after="120"/>
              <w:jc w:val="both"/>
              <w:rPr>
                <w:szCs w:val="28"/>
              </w:rPr>
            </w:pPr>
            <w:r>
              <w:rPr>
                <w:szCs w:val="28"/>
              </w:rPr>
              <w:t>Khối trường Khối 2</w:t>
            </w:r>
          </w:p>
        </w:tc>
        <w:tc>
          <w:tcPr>
            <w:tcW w:w="2659" w:type="dxa"/>
          </w:tcPr>
          <w:p w:rsidR="007D44E2" w:rsidRDefault="007D44E2" w:rsidP="007D44E2">
            <w:pPr>
              <w:spacing w:before="120" w:after="120"/>
              <w:jc w:val="both"/>
              <w:rPr>
                <w:szCs w:val="28"/>
              </w:rPr>
            </w:pPr>
            <w:r>
              <w:rPr>
                <w:szCs w:val="28"/>
              </w:rPr>
              <w:t>Ủy viên;</w:t>
            </w:r>
          </w:p>
        </w:tc>
      </w:tr>
      <w:tr w:rsidR="007D44E2" w:rsidTr="00BB43C1">
        <w:tc>
          <w:tcPr>
            <w:tcW w:w="4077" w:type="dxa"/>
          </w:tcPr>
          <w:p w:rsidR="007D44E2" w:rsidRDefault="007D44E2" w:rsidP="007D44E2">
            <w:pPr>
              <w:spacing w:before="120" w:after="120"/>
              <w:jc w:val="both"/>
              <w:rPr>
                <w:szCs w:val="28"/>
              </w:rPr>
            </w:pPr>
            <w:r>
              <w:rPr>
                <w:szCs w:val="28"/>
              </w:rPr>
              <w:t>6. Ông Nguyễn Hoài Nam</w:t>
            </w:r>
          </w:p>
        </w:tc>
        <w:tc>
          <w:tcPr>
            <w:tcW w:w="2552" w:type="dxa"/>
          </w:tcPr>
          <w:p w:rsidR="007D44E2" w:rsidRDefault="007D44E2" w:rsidP="007D44E2">
            <w:pPr>
              <w:spacing w:before="120" w:after="120"/>
              <w:jc w:val="both"/>
              <w:rPr>
                <w:szCs w:val="28"/>
              </w:rPr>
            </w:pPr>
            <w:r>
              <w:rPr>
                <w:szCs w:val="28"/>
              </w:rPr>
              <w:t>Khối trưởng Khối 4</w:t>
            </w:r>
          </w:p>
        </w:tc>
        <w:tc>
          <w:tcPr>
            <w:tcW w:w="2659" w:type="dxa"/>
          </w:tcPr>
          <w:p w:rsidR="007D44E2" w:rsidRDefault="007D44E2" w:rsidP="007D44E2">
            <w:pPr>
              <w:spacing w:before="120" w:after="120"/>
              <w:jc w:val="both"/>
              <w:rPr>
                <w:szCs w:val="28"/>
              </w:rPr>
            </w:pPr>
            <w:r>
              <w:rPr>
                <w:szCs w:val="28"/>
              </w:rPr>
              <w:t>Ủy viên;</w:t>
            </w:r>
          </w:p>
        </w:tc>
      </w:tr>
      <w:tr w:rsidR="007D44E2" w:rsidTr="00BB43C1">
        <w:tc>
          <w:tcPr>
            <w:tcW w:w="4077" w:type="dxa"/>
          </w:tcPr>
          <w:p w:rsidR="007D44E2" w:rsidRDefault="007D44E2" w:rsidP="007D44E2">
            <w:pPr>
              <w:spacing w:before="120" w:after="120"/>
              <w:jc w:val="both"/>
              <w:rPr>
                <w:szCs w:val="28"/>
              </w:rPr>
            </w:pPr>
            <w:r>
              <w:rPr>
                <w:szCs w:val="28"/>
              </w:rPr>
              <w:t>7</w:t>
            </w:r>
            <w:r w:rsidR="00BB43C1">
              <w:rPr>
                <w:szCs w:val="28"/>
              </w:rPr>
              <w:t>. Bà Nguyễn Thị Đoan Trang</w:t>
            </w:r>
          </w:p>
        </w:tc>
        <w:tc>
          <w:tcPr>
            <w:tcW w:w="2552" w:type="dxa"/>
          </w:tcPr>
          <w:p w:rsidR="007D44E2" w:rsidRDefault="00BB43C1" w:rsidP="007D44E2">
            <w:pPr>
              <w:spacing w:before="120" w:after="120"/>
              <w:jc w:val="both"/>
              <w:rPr>
                <w:szCs w:val="28"/>
              </w:rPr>
            </w:pPr>
            <w:r>
              <w:rPr>
                <w:szCs w:val="28"/>
              </w:rPr>
              <w:t>Khối trưởng Khối 5</w:t>
            </w:r>
          </w:p>
        </w:tc>
        <w:tc>
          <w:tcPr>
            <w:tcW w:w="2659" w:type="dxa"/>
          </w:tcPr>
          <w:p w:rsidR="007D44E2" w:rsidRDefault="00BB43C1" w:rsidP="007D44E2">
            <w:pPr>
              <w:spacing w:before="120" w:after="120"/>
              <w:jc w:val="both"/>
              <w:rPr>
                <w:szCs w:val="28"/>
              </w:rPr>
            </w:pPr>
            <w:r>
              <w:rPr>
                <w:szCs w:val="28"/>
              </w:rPr>
              <w:t>Ủy viên;</w:t>
            </w:r>
          </w:p>
        </w:tc>
      </w:tr>
      <w:tr w:rsidR="00BB43C1" w:rsidTr="00BB43C1">
        <w:tc>
          <w:tcPr>
            <w:tcW w:w="4077" w:type="dxa"/>
          </w:tcPr>
          <w:p w:rsidR="00BB43C1" w:rsidRDefault="00BB43C1" w:rsidP="007D44E2">
            <w:pPr>
              <w:spacing w:before="120" w:after="120"/>
              <w:jc w:val="both"/>
              <w:rPr>
                <w:szCs w:val="28"/>
              </w:rPr>
            </w:pPr>
            <w:r>
              <w:rPr>
                <w:szCs w:val="28"/>
              </w:rPr>
              <w:t>8. Bà Lê Thúy Hường</w:t>
            </w:r>
          </w:p>
        </w:tc>
        <w:tc>
          <w:tcPr>
            <w:tcW w:w="2552" w:type="dxa"/>
          </w:tcPr>
          <w:p w:rsidR="00BB43C1" w:rsidRDefault="00BB43C1" w:rsidP="007D44E2">
            <w:pPr>
              <w:spacing w:before="120" w:after="120"/>
              <w:jc w:val="both"/>
              <w:rPr>
                <w:szCs w:val="28"/>
              </w:rPr>
            </w:pPr>
            <w:r>
              <w:rPr>
                <w:szCs w:val="28"/>
              </w:rPr>
              <w:t>Tổ trưởng Tổ TATC</w:t>
            </w:r>
          </w:p>
        </w:tc>
        <w:tc>
          <w:tcPr>
            <w:tcW w:w="2659" w:type="dxa"/>
          </w:tcPr>
          <w:p w:rsidR="00BB43C1" w:rsidRDefault="00BB43C1" w:rsidP="007D44E2">
            <w:pPr>
              <w:spacing w:before="120" w:after="120"/>
              <w:jc w:val="both"/>
              <w:rPr>
                <w:szCs w:val="28"/>
              </w:rPr>
            </w:pPr>
            <w:r>
              <w:rPr>
                <w:szCs w:val="28"/>
              </w:rPr>
              <w:t>Ủy viên;</w:t>
            </w:r>
          </w:p>
        </w:tc>
      </w:tr>
      <w:tr w:rsidR="00BB43C1" w:rsidTr="00BB43C1">
        <w:tc>
          <w:tcPr>
            <w:tcW w:w="4077" w:type="dxa"/>
          </w:tcPr>
          <w:p w:rsidR="00BB43C1" w:rsidRDefault="00BB43C1" w:rsidP="007D44E2">
            <w:pPr>
              <w:spacing w:before="120" w:after="120"/>
              <w:jc w:val="both"/>
              <w:rPr>
                <w:szCs w:val="28"/>
              </w:rPr>
            </w:pPr>
            <w:r>
              <w:rPr>
                <w:szCs w:val="28"/>
              </w:rPr>
              <w:lastRenderedPageBreak/>
              <w:t>9. Bà Nguyễn Thị Thanh Tuyền</w:t>
            </w:r>
          </w:p>
        </w:tc>
        <w:tc>
          <w:tcPr>
            <w:tcW w:w="2552" w:type="dxa"/>
          </w:tcPr>
          <w:p w:rsidR="00BB43C1" w:rsidRDefault="00BB43C1" w:rsidP="007D44E2">
            <w:pPr>
              <w:spacing w:before="120" w:after="120"/>
              <w:jc w:val="both"/>
              <w:rPr>
                <w:szCs w:val="28"/>
              </w:rPr>
            </w:pPr>
            <w:r>
              <w:rPr>
                <w:szCs w:val="28"/>
              </w:rPr>
              <w:t>Giáo viên Thể dục</w:t>
            </w:r>
          </w:p>
        </w:tc>
        <w:tc>
          <w:tcPr>
            <w:tcW w:w="2659" w:type="dxa"/>
          </w:tcPr>
          <w:p w:rsidR="00BB43C1" w:rsidRDefault="00BB43C1" w:rsidP="007D44E2">
            <w:pPr>
              <w:spacing w:before="120" w:after="120"/>
              <w:jc w:val="both"/>
              <w:rPr>
                <w:szCs w:val="28"/>
              </w:rPr>
            </w:pPr>
            <w:r>
              <w:rPr>
                <w:szCs w:val="28"/>
              </w:rPr>
              <w:t>Ủy viên;</w:t>
            </w:r>
          </w:p>
        </w:tc>
      </w:tr>
      <w:tr w:rsidR="00BB43C1" w:rsidTr="00BB43C1">
        <w:tc>
          <w:tcPr>
            <w:tcW w:w="4077" w:type="dxa"/>
          </w:tcPr>
          <w:p w:rsidR="00BB43C1" w:rsidRDefault="00BB43C1" w:rsidP="007D44E2">
            <w:pPr>
              <w:spacing w:before="120" w:after="120"/>
              <w:jc w:val="both"/>
              <w:rPr>
                <w:szCs w:val="28"/>
              </w:rPr>
            </w:pPr>
            <w:r>
              <w:rPr>
                <w:szCs w:val="28"/>
              </w:rPr>
              <w:t>10. Ông Nguyễn Minh Tuấn</w:t>
            </w:r>
          </w:p>
        </w:tc>
        <w:tc>
          <w:tcPr>
            <w:tcW w:w="2552" w:type="dxa"/>
          </w:tcPr>
          <w:p w:rsidR="00BB43C1" w:rsidRDefault="00BB43C1" w:rsidP="007D44E2">
            <w:pPr>
              <w:spacing w:before="120" w:after="120"/>
              <w:jc w:val="both"/>
              <w:rPr>
                <w:szCs w:val="28"/>
              </w:rPr>
            </w:pPr>
            <w:r>
              <w:rPr>
                <w:szCs w:val="28"/>
              </w:rPr>
              <w:t>Giáo viên Âm nhạc</w:t>
            </w:r>
          </w:p>
        </w:tc>
        <w:tc>
          <w:tcPr>
            <w:tcW w:w="2659" w:type="dxa"/>
          </w:tcPr>
          <w:p w:rsidR="00BB43C1" w:rsidRDefault="00BB43C1" w:rsidP="007D44E2">
            <w:pPr>
              <w:spacing w:before="120" w:after="120"/>
              <w:jc w:val="both"/>
              <w:rPr>
                <w:szCs w:val="28"/>
              </w:rPr>
            </w:pPr>
            <w:r>
              <w:rPr>
                <w:szCs w:val="28"/>
              </w:rPr>
              <w:t>Ủy viên</w:t>
            </w:r>
            <w:r w:rsidR="00D83731">
              <w:rPr>
                <w:szCs w:val="28"/>
              </w:rPr>
              <w:t>;</w:t>
            </w:r>
          </w:p>
        </w:tc>
      </w:tr>
      <w:tr w:rsidR="00BB43C1" w:rsidTr="00BB43C1">
        <w:tc>
          <w:tcPr>
            <w:tcW w:w="4077" w:type="dxa"/>
          </w:tcPr>
          <w:p w:rsidR="00BB43C1" w:rsidRDefault="00BB43C1" w:rsidP="007D44E2">
            <w:pPr>
              <w:spacing w:before="120" w:after="120"/>
              <w:jc w:val="both"/>
              <w:rPr>
                <w:szCs w:val="28"/>
              </w:rPr>
            </w:pPr>
            <w:r>
              <w:rPr>
                <w:szCs w:val="28"/>
              </w:rPr>
              <w:t>11. Ông Trần Xuân Quang</w:t>
            </w:r>
          </w:p>
        </w:tc>
        <w:tc>
          <w:tcPr>
            <w:tcW w:w="2552" w:type="dxa"/>
          </w:tcPr>
          <w:p w:rsidR="00BB43C1" w:rsidRDefault="00D83731" w:rsidP="007D44E2">
            <w:pPr>
              <w:spacing w:before="120" w:after="120"/>
              <w:jc w:val="both"/>
              <w:rPr>
                <w:szCs w:val="28"/>
              </w:rPr>
            </w:pPr>
            <w:r>
              <w:rPr>
                <w:szCs w:val="28"/>
              </w:rPr>
              <w:t>Ban ĐDCMHS</w:t>
            </w:r>
          </w:p>
        </w:tc>
        <w:tc>
          <w:tcPr>
            <w:tcW w:w="2659" w:type="dxa"/>
          </w:tcPr>
          <w:p w:rsidR="00BB43C1" w:rsidRDefault="00D83731" w:rsidP="007D44E2">
            <w:pPr>
              <w:spacing w:before="120" w:after="120"/>
              <w:jc w:val="both"/>
              <w:rPr>
                <w:szCs w:val="28"/>
              </w:rPr>
            </w:pPr>
            <w:r>
              <w:rPr>
                <w:szCs w:val="28"/>
              </w:rPr>
              <w:t>Ủy viên.</w:t>
            </w:r>
          </w:p>
        </w:tc>
      </w:tr>
    </w:tbl>
    <w:p w:rsidR="007D44E2" w:rsidRPr="00D83731" w:rsidRDefault="007D44E2" w:rsidP="007D44E2">
      <w:pPr>
        <w:spacing w:before="120" w:after="120"/>
        <w:ind w:firstLine="720"/>
        <w:jc w:val="both"/>
        <w:rPr>
          <w:sz w:val="4"/>
          <w:szCs w:val="28"/>
        </w:rPr>
      </w:pPr>
    </w:p>
    <w:p w:rsidR="007D44E2" w:rsidRDefault="007D44E2" w:rsidP="007D44E2">
      <w:pPr>
        <w:spacing w:before="120" w:after="120"/>
        <w:ind w:firstLine="720"/>
        <w:jc w:val="both"/>
        <w:rPr>
          <w:szCs w:val="28"/>
        </w:rPr>
      </w:pPr>
      <w:r w:rsidRPr="00CF7086">
        <w:rPr>
          <w:b/>
          <w:szCs w:val="28"/>
        </w:rPr>
        <w:t>Điều 2.</w:t>
      </w:r>
      <w:r w:rsidR="00BB43C1">
        <w:rPr>
          <w:szCs w:val="28"/>
        </w:rPr>
        <w:t xml:space="preserve"> Hội đồng lựa chọn sách giáo khoa có nhiệm vụ và quyền hạn như sau:</w:t>
      </w:r>
    </w:p>
    <w:p w:rsidR="00BB43C1" w:rsidRPr="00BB43C1" w:rsidRDefault="00BB43C1" w:rsidP="00BB43C1">
      <w:pPr>
        <w:pStyle w:val="BodyText"/>
        <w:shd w:val="clear" w:color="auto" w:fill="auto"/>
        <w:tabs>
          <w:tab w:val="left" w:pos="947"/>
        </w:tabs>
        <w:spacing w:after="120" w:line="240" w:lineRule="auto"/>
        <w:ind w:firstLine="720"/>
        <w:rPr>
          <w:sz w:val="28"/>
          <w:szCs w:val="28"/>
        </w:rPr>
      </w:pPr>
      <w:r w:rsidRPr="00BB43C1">
        <w:rPr>
          <w:sz w:val="28"/>
          <w:szCs w:val="28"/>
        </w:rPr>
        <w:t>1. Nhiệm vụ của Hội đồng:</w:t>
      </w:r>
    </w:p>
    <w:p w:rsidR="00BB43C1" w:rsidRPr="00BB43C1" w:rsidRDefault="00BB43C1" w:rsidP="00BB43C1">
      <w:pPr>
        <w:pStyle w:val="BodyText"/>
        <w:shd w:val="clear" w:color="auto" w:fill="auto"/>
        <w:tabs>
          <w:tab w:val="left" w:pos="958"/>
        </w:tabs>
        <w:spacing w:after="120" w:line="240" w:lineRule="auto"/>
        <w:ind w:firstLine="720"/>
        <w:rPr>
          <w:sz w:val="28"/>
          <w:szCs w:val="28"/>
        </w:rPr>
      </w:pPr>
      <w:r w:rsidRPr="00BB43C1">
        <w:rPr>
          <w:sz w:val="28"/>
          <w:szCs w:val="28"/>
        </w:rPr>
        <w:t>a) Lựa chọn sách giáo khoa theo quy định tại Thông tư này và quy định cụ thể tiêu chí lựa chọn sách giáo khoa của Ủy ban nhân dân tỉnh, thành phố trực thuộc trung ương (sau đây gọi chung là Ủy ban nhân dân cấp tỉnh);</w:t>
      </w:r>
    </w:p>
    <w:p w:rsidR="00BB43C1" w:rsidRPr="00BB43C1" w:rsidRDefault="00BB43C1" w:rsidP="00BB43C1">
      <w:pPr>
        <w:pStyle w:val="BodyText"/>
        <w:shd w:val="clear" w:color="auto" w:fill="auto"/>
        <w:tabs>
          <w:tab w:val="left" w:pos="978"/>
        </w:tabs>
        <w:spacing w:after="120" w:line="240" w:lineRule="auto"/>
        <w:ind w:firstLine="720"/>
        <w:rPr>
          <w:sz w:val="28"/>
          <w:szCs w:val="28"/>
        </w:rPr>
      </w:pPr>
      <w:r w:rsidRPr="00BB43C1">
        <w:rPr>
          <w:sz w:val="28"/>
          <w:szCs w:val="28"/>
        </w:rPr>
        <w:t>b) Đề xuất danh mục sách giáo khoa để sử dụng trong cơ sở giáo dục phổ thông với người đứng đầu cơ sở giáo dục phổ thông;</w:t>
      </w:r>
    </w:p>
    <w:p w:rsidR="00BB43C1" w:rsidRPr="00BB43C1" w:rsidRDefault="00BB43C1" w:rsidP="00BB43C1">
      <w:pPr>
        <w:pStyle w:val="BodyText"/>
        <w:shd w:val="clear" w:color="auto" w:fill="auto"/>
        <w:tabs>
          <w:tab w:val="left" w:pos="986"/>
        </w:tabs>
        <w:spacing w:after="120" w:line="240" w:lineRule="auto"/>
        <w:ind w:firstLine="720"/>
        <w:rPr>
          <w:sz w:val="28"/>
          <w:szCs w:val="28"/>
        </w:rPr>
      </w:pPr>
      <w:r w:rsidRPr="00BB43C1">
        <w:rPr>
          <w:sz w:val="28"/>
          <w:szCs w:val="28"/>
        </w:rPr>
        <w:t>c) Hội đồng lựa chọn sách giáo khoa tự giải thể sau khi hoàn thành nhiệm vụ.</w:t>
      </w:r>
    </w:p>
    <w:p w:rsidR="00BB43C1" w:rsidRPr="00BB43C1" w:rsidRDefault="00BB43C1" w:rsidP="00BB43C1">
      <w:pPr>
        <w:pStyle w:val="BodyText"/>
        <w:shd w:val="clear" w:color="auto" w:fill="auto"/>
        <w:spacing w:after="120" w:line="240" w:lineRule="auto"/>
        <w:ind w:firstLine="720"/>
        <w:rPr>
          <w:sz w:val="28"/>
          <w:szCs w:val="28"/>
        </w:rPr>
      </w:pPr>
      <w:r w:rsidRPr="00BB43C1">
        <w:rPr>
          <w:bCs/>
          <w:sz w:val="28"/>
          <w:szCs w:val="28"/>
        </w:rPr>
        <w:t>2. Nhiệm vụ và quyền hạn các thành viên Hội đồng</w:t>
      </w:r>
    </w:p>
    <w:p w:rsidR="00BB43C1" w:rsidRPr="00BB43C1" w:rsidRDefault="00BB43C1" w:rsidP="00BB43C1">
      <w:pPr>
        <w:pStyle w:val="BodyText"/>
        <w:shd w:val="clear" w:color="auto" w:fill="auto"/>
        <w:tabs>
          <w:tab w:val="left" w:pos="938"/>
        </w:tabs>
        <w:spacing w:after="120" w:line="240" w:lineRule="auto"/>
        <w:ind w:firstLine="720"/>
        <w:rPr>
          <w:sz w:val="28"/>
          <w:szCs w:val="28"/>
        </w:rPr>
      </w:pPr>
      <w:r>
        <w:rPr>
          <w:sz w:val="28"/>
          <w:szCs w:val="28"/>
        </w:rPr>
        <w:t>2.1</w:t>
      </w:r>
      <w:r w:rsidRPr="00BB43C1">
        <w:rPr>
          <w:sz w:val="28"/>
          <w:szCs w:val="28"/>
        </w:rPr>
        <w:t>. Nhiệm vụ và quyền hạn của Chủ tịch Hội đồng:</w:t>
      </w:r>
    </w:p>
    <w:p w:rsidR="00BB43C1" w:rsidRPr="00BB43C1" w:rsidRDefault="00BB43C1" w:rsidP="00BB43C1">
      <w:pPr>
        <w:pStyle w:val="BodyText"/>
        <w:shd w:val="clear" w:color="auto" w:fill="auto"/>
        <w:tabs>
          <w:tab w:val="left" w:pos="958"/>
        </w:tabs>
        <w:spacing w:after="120" w:line="240" w:lineRule="auto"/>
        <w:ind w:firstLine="720"/>
        <w:rPr>
          <w:sz w:val="28"/>
          <w:szCs w:val="28"/>
        </w:rPr>
      </w:pPr>
      <w:r w:rsidRPr="00BB43C1">
        <w:rPr>
          <w:sz w:val="28"/>
          <w:szCs w:val="28"/>
        </w:rPr>
        <w:t>a) Chịu trách nhiệm về hoạt động của Hội đồng, lập kế hoạch và tổ chức thực hiện kế hoạch làm việc của Hội đồng;</w:t>
      </w:r>
    </w:p>
    <w:p w:rsidR="00BB43C1" w:rsidRPr="00BB43C1" w:rsidRDefault="00BB43C1" w:rsidP="00BB43C1">
      <w:pPr>
        <w:pStyle w:val="BodyText"/>
        <w:shd w:val="clear" w:color="auto" w:fill="auto"/>
        <w:tabs>
          <w:tab w:val="left" w:pos="968"/>
        </w:tabs>
        <w:spacing w:after="120" w:line="240" w:lineRule="auto"/>
        <w:ind w:firstLine="720"/>
        <w:rPr>
          <w:sz w:val="28"/>
          <w:szCs w:val="28"/>
        </w:rPr>
      </w:pPr>
      <w:r w:rsidRPr="00BB43C1">
        <w:rPr>
          <w:sz w:val="28"/>
          <w:szCs w:val="28"/>
        </w:rPr>
        <w:t>b) Tổ chức thực hiện các hoạt động của Hội đồng; phân công nhiệm vụ của Phó Chủ tịch Hội đồng, Thư ký Hội đồng và các Ủy viên Hội đồng;</w:t>
      </w:r>
    </w:p>
    <w:p w:rsidR="00BB43C1" w:rsidRPr="00BB43C1" w:rsidRDefault="00BB43C1" w:rsidP="00BB43C1">
      <w:pPr>
        <w:pStyle w:val="BodyText"/>
        <w:shd w:val="clear" w:color="auto" w:fill="auto"/>
        <w:tabs>
          <w:tab w:val="left" w:pos="973"/>
        </w:tabs>
        <w:spacing w:after="120" w:line="240" w:lineRule="auto"/>
        <w:ind w:firstLine="720"/>
        <w:rPr>
          <w:sz w:val="28"/>
          <w:szCs w:val="28"/>
        </w:rPr>
      </w:pPr>
      <w:r w:rsidRPr="00BB43C1">
        <w:rPr>
          <w:sz w:val="28"/>
          <w:szCs w:val="28"/>
        </w:rPr>
        <w:t>c) Xử lý theo thẩm quyền các tình huống phát sinh trong quá trình lựa chọn sách giáo khoa;</w:t>
      </w:r>
    </w:p>
    <w:p w:rsidR="00BB43C1" w:rsidRPr="00BB43C1" w:rsidRDefault="00BB43C1" w:rsidP="00BB43C1">
      <w:pPr>
        <w:pStyle w:val="BodyText"/>
        <w:shd w:val="clear" w:color="auto" w:fill="auto"/>
        <w:tabs>
          <w:tab w:val="left" w:pos="987"/>
        </w:tabs>
        <w:spacing w:after="120" w:line="240" w:lineRule="auto"/>
        <w:ind w:firstLine="720"/>
        <w:rPr>
          <w:sz w:val="28"/>
          <w:szCs w:val="28"/>
        </w:rPr>
      </w:pPr>
      <w:r w:rsidRPr="00BB43C1">
        <w:rPr>
          <w:sz w:val="28"/>
          <w:szCs w:val="28"/>
        </w:rPr>
        <w:t>d) Thực hiện nhiệm vụ và quyền hạn khác theo quy định tại điểm a, b khoản 4 Điều này;</w:t>
      </w:r>
    </w:p>
    <w:p w:rsidR="00BB43C1" w:rsidRPr="00BB43C1" w:rsidRDefault="00BB43C1" w:rsidP="00BB43C1">
      <w:pPr>
        <w:pStyle w:val="BodyText"/>
        <w:shd w:val="clear" w:color="auto" w:fill="auto"/>
        <w:spacing w:after="120" w:line="240" w:lineRule="auto"/>
        <w:ind w:firstLine="720"/>
        <w:rPr>
          <w:sz w:val="28"/>
          <w:szCs w:val="28"/>
        </w:rPr>
      </w:pPr>
      <w:r w:rsidRPr="00BB43C1">
        <w:rPr>
          <w:sz w:val="28"/>
          <w:szCs w:val="28"/>
        </w:rPr>
        <w:t>đ) Chịu trách nhiệm giải trình về quyết định lựa chọn sách giáo khoa của Hội đồng.</w:t>
      </w:r>
    </w:p>
    <w:p w:rsidR="00BB43C1" w:rsidRPr="00BB43C1" w:rsidRDefault="00BB43C1" w:rsidP="00BB43C1">
      <w:pPr>
        <w:pStyle w:val="BodyText"/>
        <w:shd w:val="clear" w:color="auto" w:fill="auto"/>
        <w:tabs>
          <w:tab w:val="left" w:pos="967"/>
        </w:tabs>
        <w:spacing w:after="120" w:line="240" w:lineRule="auto"/>
        <w:ind w:firstLine="720"/>
        <w:rPr>
          <w:sz w:val="28"/>
          <w:szCs w:val="28"/>
        </w:rPr>
      </w:pPr>
      <w:r w:rsidRPr="00BB43C1">
        <w:rPr>
          <w:sz w:val="28"/>
          <w:szCs w:val="28"/>
        </w:rPr>
        <w:t>2.</w:t>
      </w:r>
      <w:r>
        <w:rPr>
          <w:sz w:val="28"/>
          <w:szCs w:val="28"/>
        </w:rPr>
        <w:t>2.</w:t>
      </w:r>
      <w:r w:rsidRPr="00BB43C1">
        <w:rPr>
          <w:sz w:val="28"/>
          <w:szCs w:val="28"/>
        </w:rPr>
        <w:t xml:space="preserve"> Nhiệm vụ và quyền hạn của Phó Chủ tịch Hội đồng:</w:t>
      </w:r>
    </w:p>
    <w:p w:rsidR="00BB43C1" w:rsidRPr="00BB43C1" w:rsidRDefault="00BB43C1" w:rsidP="00BB43C1">
      <w:pPr>
        <w:pStyle w:val="BodyText"/>
        <w:shd w:val="clear" w:color="auto" w:fill="auto"/>
        <w:tabs>
          <w:tab w:val="left" w:pos="963"/>
        </w:tabs>
        <w:spacing w:after="120" w:line="240" w:lineRule="auto"/>
        <w:ind w:firstLine="720"/>
        <w:rPr>
          <w:sz w:val="28"/>
          <w:szCs w:val="28"/>
        </w:rPr>
      </w:pPr>
      <w:r w:rsidRPr="00BB43C1">
        <w:rPr>
          <w:sz w:val="28"/>
          <w:szCs w:val="28"/>
        </w:rPr>
        <w:t>a) Chịu trách nhiệm về các nội dung công việc do Chủ tịch Hội đồng phân công;</w:t>
      </w:r>
    </w:p>
    <w:p w:rsidR="00BB43C1" w:rsidRPr="00BB43C1" w:rsidRDefault="00BB43C1" w:rsidP="00BB43C1">
      <w:pPr>
        <w:pStyle w:val="BodyText"/>
        <w:shd w:val="clear" w:color="auto" w:fill="auto"/>
        <w:tabs>
          <w:tab w:val="left" w:pos="973"/>
        </w:tabs>
        <w:spacing w:after="120" w:line="240" w:lineRule="auto"/>
        <w:ind w:firstLine="720"/>
        <w:rPr>
          <w:sz w:val="28"/>
          <w:szCs w:val="28"/>
        </w:rPr>
      </w:pPr>
      <w:r w:rsidRPr="00BB43C1">
        <w:rPr>
          <w:sz w:val="28"/>
          <w:szCs w:val="28"/>
        </w:rPr>
        <w:t>b) Thực hiện nhiệm vụ và quyền hạn khác theo quy định tại điểm a, b, d khoản 4 Điều này.</w:t>
      </w:r>
    </w:p>
    <w:p w:rsidR="00BB43C1" w:rsidRPr="00BB43C1" w:rsidRDefault="00BB43C1" w:rsidP="00BB43C1">
      <w:pPr>
        <w:pStyle w:val="BodyText"/>
        <w:shd w:val="clear" w:color="auto" w:fill="auto"/>
        <w:tabs>
          <w:tab w:val="left" w:pos="967"/>
        </w:tabs>
        <w:spacing w:after="120" w:line="240" w:lineRule="auto"/>
        <w:ind w:firstLine="720"/>
        <w:rPr>
          <w:sz w:val="28"/>
          <w:szCs w:val="28"/>
        </w:rPr>
      </w:pPr>
      <w:r>
        <w:rPr>
          <w:sz w:val="28"/>
          <w:szCs w:val="28"/>
        </w:rPr>
        <w:t>2.</w:t>
      </w:r>
      <w:r w:rsidRPr="00BB43C1">
        <w:rPr>
          <w:sz w:val="28"/>
          <w:szCs w:val="28"/>
        </w:rPr>
        <w:t>3. Nhiệm vụ và quyền hạn của Thư ký Hội đồng:</w:t>
      </w:r>
    </w:p>
    <w:p w:rsidR="00BB43C1" w:rsidRPr="00BB43C1" w:rsidRDefault="00BB43C1" w:rsidP="00BB43C1">
      <w:pPr>
        <w:pStyle w:val="BodyText"/>
        <w:shd w:val="clear" w:color="auto" w:fill="auto"/>
        <w:tabs>
          <w:tab w:val="left" w:pos="954"/>
        </w:tabs>
        <w:spacing w:after="120" w:line="240" w:lineRule="auto"/>
        <w:ind w:firstLine="720"/>
        <w:rPr>
          <w:sz w:val="28"/>
          <w:szCs w:val="28"/>
        </w:rPr>
      </w:pPr>
      <w:r w:rsidRPr="00BB43C1">
        <w:rPr>
          <w:sz w:val="28"/>
          <w:szCs w:val="28"/>
        </w:rPr>
        <w:t>a) Giúp Chủ tịch Hội đồng chuẩn bị nội dung, chương trình làm việc của Hội đồng;</w:t>
      </w:r>
    </w:p>
    <w:p w:rsidR="00BB43C1" w:rsidRPr="00BB43C1" w:rsidRDefault="00BB43C1" w:rsidP="00BB43C1">
      <w:pPr>
        <w:pStyle w:val="BodyText"/>
        <w:shd w:val="clear" w:color="auto" w:fill="auto"/>
        <w:tabs>
          <w:tab w:val="left" w:pos="1006"/>
        </w:tabs>
        <w:spacing w:after="120" w:line="240" w:lineRule="auto"/>
        <w:ind w:firstLine="720"/>
        <w:rPr>
          <w:sz w:val="28"/>
          <w:szCs w:val="28"/>
        </w:rPr>
      </w:pPr>
      <w:r w:rsidRPr="00BB43C1">
        <w:rPr>
          <w:sz w:val="28"/>
          <w:szCs w:val="28"/>
        </w:rPr>
        <w:t xml:space="preserve">b) Lập biên bản làm việc của Hội </w:t>
      </w:r>
      <w:r w:rsidRPr="00BB43C1">
        <w:rPr>
          <w:sz w:val="28"/>
          <w:szCs w:val="28"/>
          <w:lang w:bidi="en-US"/>
        </w:rPr>
        <w:t>đồng;</w:t>
      </w:r>
    </w:p>
    <w:p w:rsidR="00BB43C1" w:rsidRPr="00BB43C1" w:rsidRDefault="00BB43C1" w:rsidP="00BB43C1">
      <w:pPr>
        <w:pStyle w:val="BodyText"/>
        <w:shd w:val="clear" w:color="auto" w:fill="auto"/>
        <w:tabs>
          <w:tab w:val="left" w:pos="958"/>
        </w:tabs>
        <w:spacing w:after="120" w:line="240" w:lineRule="auto"/>
        <w:ind w:firstLine="720"/>
        <w:rPr>
          <w:sz w:val="28"/>
          <w:szCs w:val="28"/>
        </w:rPr>
      </w:pPr>
      <w:r w:rsidRPr="00BB43C1">
        <w:rPr>
          <w:sz w:val="28"/>
          <w:szCs w:val="28"/>
        </w:rPr>
        <w:lastRenderedPageBreak/>
        <w:t>c) Thực hiện nhiệm vụ và quyền hạn khác theo quy định tại điểm a, b, d khoản 4 Điều này.</w:t>
      </w:r>
    </w:p>
    <w:p w:rsidR="00BB43C1" w:rsidRPr="00BB43C1" w:rsidRDefault="00BB43C1" w:rsidP="00BB43C1">
      <w:pPr>
        <w:pStyle w:val="BodyText"/>
        <w:shd w:val="clear" w:color="auto" w:fill="auto"/>
        <w:tabs>
          <w:tab w:val="left" w:pos="942"/>
        </w:tabs>
        <w:spacing w:after="120" w:line="240" w:lineRule="auto"/>
        <w:ind w:firstLine="720"/>
        <w:rPr>
          <w:sz w:val="28"/>
          <w:szCs w:val="28"/>
        </w:rPr>
      </w:pPr>
      <w:r>
        <w:rPr>
          <w:sz w:val="28"/>
          <w:szCs w:val="28"/>
        </w:rPr>
        <w:t>2.</w:t>
      </w:r>
      <w:r w:rsidRPr="00BB43C1">
        <w:rPr>
          <w:sz w:val="28"/>
          <w:szCs w:val="28"/>
        </w:rPr>
        <w:t>4. Nhiệm vụ và quyền hạn của Ủy viên Hội đồng:</w:t>
      </w:r>
    </w:p>
    <w:p w:rsidR="00BB43C1" w:rsidRPr="00BB43C1" w:rsidRDefault="00BB43C1" w:rsidP="00BB43C1">
      <w:pPr>
        <w:pStyle w:val="BodyText"/>
        <w:shd w:val="clear" w:color="auto" w:fill="auto"/>
        <w:tabs>
          <w:tab w:val="left" w:pos="958"/>
        </w:tabs>
        <w:spacing w:after="120" w:line="240" w:lineRule="auto"/>
        <w:ind w:firstLine="720"/>
        <w:rPr>
          <w:sz w:val="28"/>
          <w:szCs w:val="28"/>
        </w:rPr>
      </w:pPr>
      <w:r w:rsidRPr="00BB43C1">
        <w:rPr>
          <w:sz w:val="28"/>
          <w:szCs w:val="28"/>
        </w:rPr>
        <w:t>a) Tham gia các cuộc họp của Hội đồng; tham khảo ý kiến của học sinh, cha mẹ học sinh về việc lựa chọn sách giáo khoa; nghiên cứu, đánh giá các sách giáo khoa theo tiêu chí lựa chọn sách giáo khoa và các tài liệu liên quan do Hội đồng cung cấp;</w:t>
      </w:r>
    </w:p>
    <w:p w:rsidR="00BB43C1" w:rsidRPr="00BB43C1" w:rsidRDefault="00BB43C1" w:rsidP="00BB43C1">
      <w:pPr>
        <w:pStyle w:val="BodyText"/>
        <w:shd w:val="clear" w:color="auto" w:fill="auto"/>
        <w:tabs>
          <w:tab w:val="left" w:pos="986"/>
        </w:tabs>
        <w:spacing w:after="120" w:line="240" w:lineRule="auto"/>
        <w:ind w:firstLine="720"/>
        <w:rPr>
          <w:sz w:val="28"/>
          <w:szCs w:val="28"/>
        </w:rPr>
      </w:pPr>
      <w:r w:rsidRPr="00BB43C1">
        <w:rPr>
          <w:sz w:val="28"/>
          <w:szCs w:val="28"/>
        </w:rPr>
        <w:t>b) Chịu trách nhiệm về ý kiến nhận xét, đánh giá lựa chọn sách giáo khoa;</w:t>
      </w:r>
    </w:p>
    <w:p w:rsidR="00BB43C1" w:rsidRPr="00BB43C1" w:rsidRDefault="00BB43C1" w:rsidP="00BB43C1">
      <w:pPr>
        <w:spacing w:before="120" w:after="120"/>
        <w:ind w:firstLine="720"/>
        <w:jc w:val="both"/>
        <w:rPr>
          <w:rFonts w:cs="Times New Roman"/>
          <w:szCs w:val="28"/>
        </w:rPr>
      </w:pPr>
      <w:r w:rsidRPr="00BB43C1">
        <w:rPr>
          <w:rFonts w:cs="Times New Roman"/>
          <w:szCs w:val="28"/>
        </w:rPr>
        <w:t xml:space="preserve">c) Trường hợp không thể tham gia hợp Hội đồng phải báo cáo Chủ tịch Hội đồng và gửi ý kiến nhận xét, đánh giá, lựa chọn sách giáo khoa bằng văn bản cho Chủ tịch Hội đồng trước thời điểm tổ chức cuộc họp; ý kiến bằng văn bản về việc lựa chọn sách giáo khoa của Ủy viên Hội đồng </w:t>
      </w:r>
    </w:p>
    <w:p w:rsidR="00BB43C1" w:rsidRPr="00BB43C1" w:rsidRDefault="00BB43C1" w:rsidP="00BB43C1">
      <w:pPr>
        <w:pStyle w:val="BodyText"/>
        <w:shd w:val="clear" w:color="auto" w:fill="auto"/>
        <w:tabs>
          <w:tab w:val="left" w:pos="982"/>
        </w:tabs>
        <w:spacing w:after="120" w:line="240" w:lineRule="auto"/>
        <w:ind w:firstLine="0"/>
        <w:rPr>
          <w:sz w:val="28"/>
          <w:szCs w:val="28"/>
        </w:rPr>
      </w:pPr>
      <w:r w:rsidRPr="00BB43C1">
        <w:rPr>
          <w:sz w:val="28"/>
          <w:szCs w:val="28"/>
        </w:rPr>
        <w:t>vắng mặt được tính vào kết quả lựa chọn sách giáo khoa trong lần bỏ phiếu thứ nhất của Hội đồng;</w:t>
      </w:r>
    </w:p>
    <w:p w:rsidR="00BB43C1" w:rsidRDefault="00BB43C1" w:rsidP="00BB43C1">
      <w:pPr>
        <w:pStyle w:val="BodyText"/>
        <w:shd w:val="clear" w:color="auto" w:fill="auto"/>
        <w:tabs>
          <w:tab w:val="left" w:pos="986"/>
        </w:tabs>
        <w:spacing w:after="120" w:line="240" w:lineRule="auto"/>
        <w:ind w:firstLine="720"/>
        <w:rPr>
          <w:sz w:val="28"/>
          <w:szCs w:val="28"/>
        </w:rPr>
      </w:pPr>
      <w:r w:rsidRPr="00BB43C1">
        <w:rPr>
          <w:sz w:val="28"/>
          <w:szCs w:val="28"/>
        </w:rPr>
        <w:t>d) Thực hiện các nhiệm vụ khác do Chủ tịch Hội đồng phân công.</w:t>
      </w:r>
    </w:p>
    <w:p w:rsidR="00D83731" w:rsidRDefault="00D83731" w:rsidP="00D83731">
      <w:pPr>
        <w:spacing w:before="120" w:after="120"/>
        <w:ind w:firstLine="720"/>
        <w:jc w:val="both"/>
        <w:rPr>
          <w:szCs w:val="28"/>
        </w:rPr>
      </w:pPr>
      <w:r>
        <w:rPr>
          <w:szCs w:val="28"/>
        </w:rPr>
        <w:t>3. Hội đồng lựa chọn sách giáo khoa tự giải thể sau khi hoàn thành nhiệm vụ.</w:t>
      </w:r>
    </w:p>
    <w:p w:rsidR="007D44E2" w:rsidRPr="00CF7086" w:rsidRDefault="007D44E2" w:rsidP="00D83731">
      <w:pPr>
        <w:spacing w:before="120" w:after="120"/>
        <w:ind w:firstLine="720"/>
        <w:jc w:val="both"/>
        <w:rPr>
          <w:szCs w:val="28"/>
        </w:rPr>
      </w:pPr>
      <w:r w:rsidRPr="00CF7086">
        <w:rPr>
          <w:b/>
          <w:szCs w:val="28"/>
        </w:rPr>
        <w:t>Điều 3.</w:t>
      </w:r>
      <w:r w:rsidRPr="00CF7086">
        <w:rPr>
          <w:szCs w:val="28"/>
        </w:rPr>
        <w:t xml:space="preserve"> </w:t>
      </w:r>
      <w:r w:rsidR="00D83731">
        <w:rPr>
          <w:szCs w:val="28"/>
        </w:rPr>
        <w:t>Các Ông, bà  Hiệu trưởng,</w:t>
      </w:r>
      <w:r w:rsidRPr="00CF7086">
        <w:rPr>
          <w:szCs w:val="28"/>
        </w:rPr>
        <w:t xml:space="preserve"> Phó hiệu trưởng, tổ, khối trưởng trường tiểu học Nguyễn Bá Ngọc và các Ông (bà) có tên tại Điều 1 chịu trách nhiệm thi hành Quyết định này./.</w:t>
      </w:r>
    </w:p>
    <w:p w:rsidR="007D44E2" w:rsidRPr="00CF7086" w:rsidRDefault="007D44E2" w:rsidP="007D44E2">
      <w:pPr>
        <w:spacing w:before="120"/>
        <w:jc w:val="both"/>
        <w:rPr>
          <w:szCs w:val="28"/>
        </w:rPr>
      </w:pPr>
    </w:p>
    <w:tbl>
      <w:tblPr>
        <w:tblW w:w="0" w:type="auto"/>
        <w:tblLook w:val="04A0"/>
      </w:tblPr>
      <w:tblGrid>
        <w:gridCol w:w="4637"/>
        <w:gridCol w:w="4651"/>
      </w:tblGrid>
      <w:tr w:rsidR="007D44E2" w:rsidRPr="00CF7086" w:rsidTr="000E4D38">
        <w:tc>
          <w:tcPr>
            <w:tcW w:w="4716" w:type="dxa"/>
          </w:tcPr>
          <w:p w:rsidR="007D44E2" w:rsidRPr="00CF7086" w:rsidRDefault="007D44E2" w:rsidP="000E4D38">
            <w:pPr>
              <w:spacing w:before="120"/>
              <w:jc w:val="both"/>
              <w:rPr>
                <w:b/>
                <w:i/>
                <w:sz w:val="24"/>
                <w:szCs w:val="24"/>
              </w:rPr>
            </w:pPr>
            <w:r w:rsidRPr="00CF7086">
              <w:rPr>
                <w:b/>
                <w:i/>
                <w:sz w:val="24"/>
                <w:szCs w:val="24"/>
              </w:rPr>
              <w:t>Nơi nhận:</w:t>
            </w:r>
          </w:p>
          <w:p w:rsidR="007D44E2" w:rsidRPr="00CF7086" w:rsidRDefault="007D44E2" w:rsidP="000E4D38">
            <w:pPr>
              <w:jc w:val="both"/>
              <w:rPr>
                <w:sz w:val="22"/>
              </w:rPr>
            </w:pPr>
            <w:r w:rsidRPr="00CF7086">
              <w:rPr>
                <w:sz w:val="22"/>
              </w:rPr>
              <w:t>- Như Diều 3;</w:t>
            </w:r>
          </w:p>
          <w:p w:rsidR="007D44E2" w:rsidRPr="00CF7086" w:rsidRDefault="007D44E2" w:rsidP="000E4D38">
            <w:pPr>
              <w:jc w:val="both"/>
              <w:rPr>
                <w:szCs w:val="28"/>
              </w:rPr>
            </w:pPr>
            <w:r w:rsidRPr="00CF7086">
              <w:rPr>
                <w:sz w:val="22"/>
              </w:rPr>
              <w:t>- Lưu: VT.</w:t>
            </w:r>
          </w:p>
        </w:tc>
        <w:tc>
          <w:tcPr>
            <w:tcW w:w="4716" w:type="dxa"/>
          </w:tcPr>
          <w:p w:rsidR="007D44E2" w:rsidRPr="00CF7086" w:rsidRDefault="007D44E2" w:rsidP="000E4D38">
            <w:pPr>
              <w:spacing w:before="120"/>
              <w:jc w:val="center"/>
              <w:rPr>
                <w:b/>
                <w:szCs w:val="28"/>
              </w:rPr>
            </w:pPr>
            <w:r w:rsidRPr="00CF7086">
              <w:rPr>
                <w:b/>
                <w:szCs w:val="28"/>
              </w:rPr>
              <w:t>HIỆU TRƯỞNG</w:t>
            </w:r>
          </w:p>
          <w:p w:rsidR="007D44E2" w:rsidRPr="00CF7086" w:rsidRDefault="007D44E2" w:rsidP="000E4D38">
            <w:pPr>
              <w:spacing w:before="120"/>
              <w:jc w:val="center"/>
              <w:rPr>
                <w:b/>
                <w:szCs w:val="28"/>
              </w:rPr>
            </w:pPr>
          </w:p>
          <w:p w:rsidR="007D44E2" w:rsidRPr="00CF7086" w:rsidRDefault="007D44E2" w:rsidP="000E4D38">
            <w:pPr>
              <w:spacing w:before="120"/>
              <w:jc w:val="center"/>
              <w:rPr>
                <w:b/>
                <w:szCs w:val="28"/>
              </w:rPr>
            </w:pPr>
          </w:p>
          <w:p w:rsidR="007D44E2" w:rsidRPr="00CF7086" w:rsidRDefault="007D44E2" w:rsidP="000E4D38">
            <w:pPr>
              <w:spacing w:before="120"/>
              <w:jc w:val="center"/>
              <w:rPr>
                <w:b/>
                <w:szCs w:val="28"/>
              </w:rPr>
            </w:pPr>
          </w:p>
          <w:p w:rsidR="007D44E2" w:rsidRPr="00CF7086" w:rsidRDefault="007D44E2" w:rsidP="000E4D38">
            <w:pPr>
              <w:spacing w:before="120"/>
              <w:jc w:val="center"/>
              <w:rPr>
                <w:szCs w:val="28"/>
              </w:rPr>
            </w:pPr>
            <w:r w:rsidRPr="00CF7086">
              <w:rPr>
                <w:b/>
                <w:szCs w:val="28"/>
              </w:rPr>
              <w:t>Lê Văn Hương</w:t>
            </w:r>
          </w:p>
        </w:tc>
      </w:tr>
    </w:tbl>
    <w:p w:rsidR="007D44E2" w:rsidRDefault="007D44E2" w:rsidP="007D44E2">
      <w:pPr>
        <w:rPr>
          <w:b/>
          <w:szCs w:val="28"/>
        </w:rPr>
      </w:pPr>
    </w:p>
    <w:p w:rsidR="007D44E2" w:rsidRDefault="007D44E2" w:rsidP="007D44E2">
      <w:pPr>
        <w:rPr>
          <w:b/>
          <w:szCs w:val="28"/>
        </w:rPr>
      </w:pPr>
    </w:p>
    <w:p w:rsidR="007D44E2" w:rsidRDefault="007D44E2" w:rsidP="007D44E2">
      <w:pPr>
        <w:rPr>
          <w:b/>
          <w:szCs w:val="28"/>
        </w:rPr>
      </w:pPr>
    </w:p>
    <w:p w:rsidR="007D44E2" w:rsidRDefault="007D44E2" w:rsidP="007D44E2">
      <w:pPr>
        <w:rPr>
          <w:b/>
          <w:szCs w:val="28"/>
        </w:rPr>
      </w:pPr>
    </w:p>
    <w:p w:rsidR="007D44E2" w:rsidRDefault="007D44E2" w:rsidP="007D44E2">
      <w:pPr>
        <w:rPr>
          <w:b/>
          <w:szCs w:val="28"/>
        </w:rPr>
      </w:pPr>
    </w:p>
    <w:p w:rsidR="007D44E2" w:rsidRDefault="007D44E2" w:rsidP="007D44E2">
      <w:pPr>
        <w:rPr>
          <w:b/>
          <w:szCs w:val="28"/>
        </w:rPr>
      </w:pPr>
    </w:p>
    <w:p w:rsidR="007D44E2" w:rsidRPr="00D81863" w:rsidRDefault="007D44E2" w:rsidP="007D44E2">
      <w:pPr>
        <w:rPr>
          <w:b/>
          <w:szCs w:val="28"/>
        </w:rPr>
      </w:pPr>
    </w:p>
    <w:p w:rsidR="007D44E2" w:rsidRDefault="007D44E2" w:rsidP="007D44E2">
      <w:pPr>
        <w:ind w:left="-57" w:firstLine="57"/>
        <w:rPr>
          <w:sz w:val="26"/>
        </w:rPr>
      </w:pPr>
    </w:p>
    <w:p w:rsidR="007D44E2" w:rsidRDefault="007D44E2" w:rsidP="007D44E2">
      <w:pPr>
        <w:ind w:left="-57" w:firstLine="57"/>
        <w:rPr>
          <w:sz w:val="26"/>
        </w:rPr>
      </w:pPr>
    </w:p>
    <w:p w:rsidR="007D44E2" w:rsidRDefault="007D44E2" w:rsidP="007D44E2">
      <w:pPr>
        <w:ind w:left="-57" w:firstLine="57"/>
        <w:rPr>
          <w:sz w:val="26"/>
        </w:rPr>
      </w:pPr>
    </w:p>
    <w:p w:rsidR="007D44E2" w:rsidRDefault="007D44E2" w:rsidP="007D44E2">
      <w:pPr>
        <w:ind w:left="-57" w:firstLine="57"/>
        <w:rPr>
          <w:sz w:val="26"/>
        </w:rPr>
      </w:pPr>
    </w:p>
    <w:p w:rsidR="007D44E2" w:rsidRDefault="007D44E2" w:rsidP="007D44E2">
      <w:pPr>
        <w:ind w:left="-57" w:firstLine="57"/>
        <w:rPr>
          <w:sz w:val="26"/>
        </w:rPr>
      </w:pPr>
    </w:p>
    <w:p w:rsidR="007D44E2" w:rsidRDefault="007D44E2" w:rsidP="007D44E2"/>
    <w:sectPr w:rsidR="007D44E2" w:rsidSect="00624E30">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973" w:rsidRDefault="00003973" w:rsidP="003E154E">
      <w:r>
        <w:separator/>
      </w:r>
    </w:p>
  </w:endnote>
  <w:endnote w:type="continuationSeparator" w:id="0">
    <w:p w:rsidR="00003973" w:rsidRDefault="00003973" w:rsidP="003E1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AC" w:rsidRDefault="003E154E" w:rsidP="001231AC">
    <w:pPr>
      <w:pStyle w:val="Footer"/>
      <w:framePr w:wrap="around" w:vAnchor="text" w:hAnchor="margin" w:xAlign="center" w:y="1"/>
      <w:rPr>
        <w:rStyle w:val="PageNumber"/>
      </w:rPr>
    </w:pPr>
    <w:r>
      <w:rPr>
        <w:rStyle w:val="PageNumber"/>
      </w:rPr>
      <w:fldChar w:fldCharType="begin"/>
    </w:r>
    <w:r w:rsidR="00530D75">
      <w:rPr>
        <w:rStyle w:val="PageNumber"/>
      </w:rPr>
      <w:instrText xml:space="preserve">PAGE  </w:instrText>
    </w:r>
    <w:r>
      <w:rPr>
        <w:rStyle w:val="PageNumber"/>
      </w:rPr>
      <w:fldChar w:fldCharType="end"/>
    </w:r>
  </w:p>
  <w:p w:rsidR="001231AC" w:rsidRDefault="000039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AC" w:rsidRDefault="003E154E">
    <w:pPr>
      <w:pStyle w:val="Footer"/>
      <w:jc w:val="right"/>
    </w:pPr>
    <w:r>
      <w:fldChar w:fldCharType="begin"/>
    </w:r>
    <w:r w:rsidR="00530D75">
      <w:instrText xml:space="preserve"> PAGE   \* MERGEFORMAT </w:instrText>
    </w:r>
    <w:r>
      <w:fldChar w:fldCharType="separate"/>
    </w:r>
    <w:r w:rsidR="00533467">
      <w:rPr>
        <w:noProof/>
      </w:rPr>
      <w:t>3</w:t>
    </w:r>
    <w:r>
      <w:fldChar w:fldCharType="end"/>
    </w:r>
  </w:p>
  <w:p w:rsidR="001231AC" w:rsidRDefault="00003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973" w:rsidRDefault="00003973" w:rsidP="003E154E">
      <w:r>
        <w:separator/>
      </w:r>
    </w:p>
  </w:footnote>
  <w:footnote w:type="continuationSeparator" w:id="0">
    <w:p w:rsidR="00003973" w:rsidRDefault="00003973" w:rsidP="003E1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11A6F"/>
    <w:multiLevelType w:val="hybridMultilevel"/>
    <w:tmpl w:val="89B8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D44E2"/>
    <w:rsid w:val="00003973"/>
    <w:rsid w:val="001C0F5D"/>
    <w:rsid w:val="003E154E"/>
    <w:rsid w:val="00530D75"/>
    <w:rsid w:val="00533467"/>
    <w:rsid w:val="00572122"/>
    <w:rsid w:val="005C274A"/>
    <w:rsid w:val="005D0A06"/>
    <w:rsid w:val="005E387D"/>
    <w:rsid w:val="00671A4F"/>
    <w:rsid w:val="007907B4"/>
    <w:rsid w:val="007D44E2"/>
    <w:rsid w:val="0094799C"/>
    <w:rsid w:val="00BB43C1"/>
    <w:rsid w:val="00D83731"/>
    <w:rsid w:val="00EE252B"/>
    <w:rsid w:val="00F66C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1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D44E2"/>
    <w:pPr>
      <w:spacing w:after="120"/>
      <w:ind w:left="360"/>
    </w:pPr>
    <w:rPr>
      <w:rFonts w:eastAsia="Times New Roman" w:cs="Times New Roman"/>
      <w:sz w:val="24"/>
      <w:szCs w:val="24"/>
    </w:rPr>
  </w:style>
  <w:style w:type="character" w:customStyle="1" w:styleId="BodyTextIndentChar">
    <w:name w:val="Body Text Indent Char"/>
    <w:basedOn w:val="DefaultParagraphFont"/>
    <w:link w:val="BodyTextIndent"/>
    <w:rsid w:val="007D44E2"/>
    <w:rPr>
      <w:rFonts w:eastAsia="Times New Roman" w:cs="Times New Roman"/>
      <w:sz w:val="24"/>
      <w:szCs w:val="24"/>
    </w:rPr>
  </w:style>
  <w:style w:type="paragraph" w:styleId="Footer">
    <w:name w:val="footer"/>
    <w:basedOn w:val="Normal"/>
    <w:link w:val="FooterChar"/>
    <w:uiPriority w:val="99"/>
    <w:rsid w:val="007D44E2"/>
    <w:pPr>
      <w:tabs>
        <w:tab w:val="center" w:pos="4320"/>
        <w:tab w:val="right" w:pos="8640"/>
      </w:tabs>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7D44E2"/>
    <w:rPr>
      <w:rFonts w:ascii="VNI-Times" w:eastAsia="Times New Roman" w:hAnsi="VNI-Times" w:cs="Times New Roman"/>
      <w:sz w:val="24"/>
      <w:szCs w:val="24"/>
    </w:rPr>
  </w:style>
  <w:style w:type="character" w:styleId="PageNumber">
    <w:name w:val="page number"/>
    <w:basedOn w:val="DefaultParagraphFont"/>
    <w:rsid w:val="007D44E2"/>
  </w:style>
  <w:style w:type="table" w:styleId="TableGrid">
    <w:name w:val="Table Grid"/>
    <w:basedOn w:val="TableNormal"/>
    <w:uiPriority w:val="59"/>
    <w:rsid w:val="007D44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D44E2"/>
    <w:pPr>
      <w:ind w:left="720"/>
      <w:contextualSpacing/>
    </w:pPr>
  </w:style>
  <w:style w:type="character" w:customStyle="1" w:styleId="BodyTextChar">
    <w:name w:val="Body Text Char"/>
    <w:link w:val="BodyText"/>
    <w:rsid w:val="00BB43C1"/>
    <w:rPr>
      <w:rFonts w:eastAsia="Times New Roman" w:cs="Times New Roman"/>
      <w:sz w:val="26"/>
      <w:szCs w:val="26"/>
      <w:shd w:val="clear" w:color="auto" w:fill="FFFFFF"/>
    </w:rPr>
  </w:style>
  <w:style w:type="paragraph" w:styleId="BodyText">
    <w:name w:val="Body Text"/>
    <w:basedOn w:val="Normal"/>
    <w:link w:val="BodyTextChar"/>
    <w:qFormat/>
    <w:rsid w:val="00BB43C1"/>
    <w:pPr>
      <w:widowControl w:val="0"/>
      <w:shd w:val="clear" w:color="auto" w:fill="FFFFFF"/>
      <w:spacing w:after="100" w:line="302" w:lineRule="auto"/>
      <w:ind w:firstLine="400"/>
      <w:jc w:val="both"/>
    </w:pPr>
    <w:rPr>
      <w:rFonts w:eastAsia="Times New Roman" w:cs="Times New Roman"/>
      <w:sz w:val="26"/>
      <w:szCs w:val="26"/>
    </w:rPr>
  </w:style>
  <w:style w:type="character" w:customStyle="1" w:styleId="BodyTextChar1">
    <w:name w:val="Body Text Char1"/>
    <w:basedOn w:val="DefaultParagraphFont"/>
    <w:link w:val="BodyText"/>
    <w:uiPriority w:val="99"/>
    <w:semiHidden/>
    <w:rsid w:val="00BB43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0989691595</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 Anh</dc:creator>
  <cp:lastModifiedBy>Tram Anh</cp:lastModifiedBy>
  <cp:revision>2</cp:revision>
  <dcterms:created xsi:type="dcterms:W3CDTF">2020-06-01T06:59:00Z</dcterms:created>
  <dcterms:modified xsi:type="dcterms:W3CDTF">2020-06-01T06:59:00Z</dcterms:modified>
</cp:coreProperties>
</file>