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6"/>
        <w:tblW w:w="9533" w:type="dxa"/>
        <w:tblLook w:val="01E0" w:firstRow="1" w:lastRow="1" w:firstColumn="1" w:lastColumn="1" w:noHBand="0" w:noVBand="0"/>
      </w:tblPr>
      <w:tblGrid>
        <w:gridCol w:w="4288"/>
        <w:gridCol w:w="5245"/>
      </w:tblGrid>
      <w:tr w:rsidR="00705F32" w14:paraId="32405842" w14:textId="77777777" w:rsidTr="00CE4AA1">
        <w:tc>
          <w:tcPr>
            <w:tcW w:w="4288" w:type="dxa"/>
            <w:shd w:val="clear" w:color="auto" w:fill="auto"/>
          </w:tcPr>
          <w:p w14:paraId="4C505CA3" w14:textId="77777777" w:rsidR="00705F32" w:rsidRDefault="00705F32" w:rsidP="00CE4AA1">
            <w:pPr>
              <w:spacing w:before="0" w:after="0" w:line="240" w:lineRule="auto"/>
              <w:jc w:val="center"/>
              <w:rPr>
                <w:sz w:val="24"/>
                <w:szCs w:val="24"/>
              </w:rPr>
            </w:pPr>
            <w:r w:rsidRPr="00FF7C59">
              <w:rPr>
                <w:sz w:val="24"/>
                <w:szCs w:val="24"/>
              </w:rPr>
              <w:t>ỦY BAN NHÂN DÂN QUẬN 8</w:t>
            </w:r>
          </w:p>
          <w:p w14:paraId="41FEB800" w14:textId="77777777" w:rsidR="00705F32" w:rsidRPr="00FF7C59" w:rsidRDefault="00705F32" w:rsidP="00CE4AA1">
            <w:pPr>
              <w:spacing w:before="0" w:after="0" w:line="240" w:lineRule="auto"/>
              <w:jc w:val="center"/>
              <w:rPr>
                <w:sz w:val="24"/>
                <w:szCs w:val="24"/>
              </w:rPr>
            </w:pPr>
            <w:r w:rsidRPr="007169DD">
              <w:rPr>
                <w:b/>
                <w:bCs/>
                <w:sz w:val="24"/>
                <w:szCs w:val="24"/>
              </w:rPr>
              <w:t>TRƯỜNG TH NGUYỄ</w:t>
            </w:r>
            <w:r>
              <w:rPr>
                <w:b/>
                <w:bCs/>
                <w:sz w:val="24"/>
                <w:szCs w:val="24"/>
              </w:rPr>
              <w:t xml:space="preserve">N CÔNG </w:t>
            </w:r>
            <w:r w:rsidRPr="007169DD">
              <w:rPr>
                <w:b/>
                <w:bCs/>
                <w:sz w:val="24"/>
                <w:szCs w:val="24"/>
              </w:rPr>
              <w:t>TRỨ</w:t>
            </w:r>
          </w:p>
        </w:tc>
        <w:tc>
          <w:tcPr>
            <w:tcW w:w="5245" w:type="dxa"/>
            <w:shd w:val="clear" w:color="auto" w:fill="auto"/>
          </w:tcPr>
          <w:p w14:paraId="63E5A938" w14:textId="77777777" w:rsidR="00705F32" w:rsidRDefault="00705F32" w:rsidP="00CE4AA1">
            <w:pPr>
              <w:spacing w:before="0" w:after="0" w:line="240" w:lineRule="auto"/>
              <w:jc w:val="center"/>
              <w:rPr>
                <w:b/>
                <w:sz w:val="24"/>
                <w:szCs w:val="24"/>
              </w:rPr>
            </w:pPr>
            <w:r w:rsidRPr="00FF7C59">
              <w:rPr>
                <w:b/>
                <w:sz w:val="24"/>
                <w:szCs w:val="24"/>
              </w:rPr>
              <w:t xml:space="preserve">CỘNG HÒA XÃ HỘI CHỦ NGHĨA VIỆT </w:t>
            </w:r>
            <w:smartTag w:uri="urn:schemas-microsoft-com:office:smarttags" w:element="place">
              <w:smartTag w:uri="urn:schemas-microsoft-com:office:smarttags" w:element="country-region">
                <w:r w:rsidRPr="00FF7C59">
                  <w:rPr>
                    <w:b/>
                    <w:sz w:val="24"/>
                    <w:szCs w:val="24"/>
                  </w:rPr>
                  <w:t>NAM</w:t>
                </w:r>
              </w:smartTag>
            </w:smartTag>
          </w:p>
          <w:p w14:paraId="7C99C5A5" w14:textId="77777777" w:rsidR="00705F32" w:rsidRPr="00FF7C59" w:rsidRDefault="00705F32" w:rsidP="00CE4AA1">
            <w:pPr>
              <w:spacing w:before="0" w:after="0" w:line="240" w:lineRule="auto"/>
              <w:jc w:val="center"/>
              <w:rPr>
                <w:b/>
                <w:sz w:val="24"/>
                <w:szCs w:val="24"/>
              </w:rPr>
            </w:pPr>
            <w:r w:rsidRPr="00FF7C59">
              <w:rPr>
                <w:b/>
                <w:sz w:val="24"/>
                <w:szCs w:val="24"/>
              </w:rPr>
              <w:t>Độc lập - Tự do - Hạnh phúc</w:t>
            </w:r>
          </w:p>
        </w:tc>
      </w:tr>
      <w:tr w:rsidR="00705F32" w:rsidRPr="005F5AE9" w14:paraId="555A4296" w14:textId="77777777" w:rsidTr="00CE4AA1">
        <w:trPr>
          <w:trHeight w:val="354"/>
        </w:trPr>
        <w:tc>
          <w:tcPr>
            <w:tcW w:w="4288" w:type="dxa"/>
            <w:shd w:val="clear" w:color="auto" w:fill="auto"/>
          </w:tcPr>
          <w:p w14:paraId="6986A5A1" w14:textId="31EC2A13" w:rsidR="00705F32" w:rsidRPr="00FF7C59" w:rsidRDefault="006D6C79" w:rsidP="00CE4AA1">
            <w:pPr>
              <w:spacing w:before="120" w:after="0" w:line="240" w:lineRule="auto"/>
              <w:jc w:val="center"/>
              <w:rPr>
                <w:noProof/>
                <w:szCs w:val="26"/>
              </w:rPr>
            </w:pPr>
            <w:r>
              <w:rPr>
                <w:noProof/>
              </w:rPr>
              <mc:AlternateContent>
                <mc:Choice Requires="wps">
                  <w:drawing>
                    <wp:anchor distT="0" distB="0" distL="114300" distR="114300" simplePos="0" relativeHeight="251657216" behindDoc="0" locked="0" layoutInCell="1" allowOverlap="1" wp14:anchorId="54B3A0F4" wp14:editId="6C6676E5">
                      <wp:simplePos x="0" y="0"/>
                      <wp:positionH relativeFrom="column">
                        <wp:posOffset>872490</wp:posOffset>
                      </wp:positionH>
                      <wp:positionV relativeFrom="paragraph">
                        <wp:posOffset>27940</wp:posOffset>
                      </wp:positionV>
                      <wp:extent cx="9144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4820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2.2pt" to="140.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"/>
                  </w:pict>
                </mc:Fallback>
              </mc:AlternateContent>
            </w:r>
            <w:r w:rsidR="0001683A">
              <w:rPr>
                <w:noProof/>
                <w:szCs w:val="26"/>
              </w:rPr>
              <w:t>Số:            /TB-NCT</w:t>
            </w:r>
          </w:p>
        </w:tc>
        <w:tc>
          <w:tcPr>
            <w:tcW w:w="5245" w:type="dxa"/>
            <w:shd w:val="clear" w:color="auto" w:fill="auto"/>
          </w:tcPr>
          <w:p w14:paraId="6D8D0088" w14:textId="005A792A" w:rsidR="00705F32" w:rsidRPr="005F5AE9" w:rsidRDefault="006D6C79" w:rsidP="00CE4AA1">
            <w:pPr>
              <w:spacing w:before="120" w:after="0" w:line="240" w:lineRule="auto"/>
              <w:jc w:val="right"/>
              <w:rPr>
                <w:i/>
                <w:noProof/>
                <w:szCs w:val="26"/>
              </w:rPr>
            </w:pPr>
            <w:r>
              <w:rPr>
                <w:noProof/>
              </w:rPr>
              <mc:AlternateContent>
                <mc:Choice Requires="wps">
                  <w:drawing>
                    <wp:anchor distT="0" distB="0" distL="114300" distR="114300" simplePos="0" relativeHeight="251658240" behindDoc="0" locked="0" layoutInCell="1" allowOverlap="1" wp14:anchorId="0A3294F9" wp14:editId="35C92342">
                      <wp:simplePos x="0" y="0"/>
                      <wp:positionH relativeFrom="column">
                        <wp:posOffset>660400</wp:posOffset>
                      </wp:positionH>
                      <wp:positionV relativeFrom="paragraph">
                        <wp:posOffset>27305</wp:posOffset>
                      </wp:positionV>
                      <wp:extent cx="1818005" cy="0"/>
                      <wp:effectExtent l="5715" t="7620" r="508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678E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15pt" to="195.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"/>
                  </w:pict>
                </mc:Fallback>
              </mc:AlternateContent>
            </w:r>
            <w:r w:rsidR="00705F32">
              <w:rPr>
                <w:i/>
                <w:noProof/>
                <w:szCs w:val="26"/>
              </w:rPr>
              <w:t xml:space="preserve">Quận 8, ngày 19  tháng 9 </w:t>
            </w:r>
            <w:r w:rsidR="00705F32" w:rsidRPr="005F5AE9">
              <w:rPr>
                <w:i/>
                <w:noProof/>
                <w:szCs w:val="26"/>
              </w:rPr>
              <w:t xml:space="preserve"> năm 201</w:t>
            </w:r>
            <w:r w:rsidR="00705F32">
              <w:rPr>
                <w:i/>
                <w:noProof/>
                <w:szCs w:val="26"/>
              </w:rPr>
              <w:t>9</w:t>
            </w:r>
          </w:p>
        </w:tc>
      </w:tr>
    </w:tbl>
    <w:p w14:paraId="02B964F7" w14:textId="0EEB0F60" w:rsidR="00705F32" w:rsidRPr="00705F32" w:rsidRDefault="00705F32" w:rsidP="00705F32">
      <w:pPr>
        <w:spacing w:before="240" w:after="0" w:line="240" w:lineRule="auto"/>
        <w:jc w:val="center"/>
        <w:rPr>
          <w:i/>
          <w:iCs/>
          <w:sz w:val="28"/>
          <w:szCs w:val="28"/>
        </w:rPr>
      </w:pPr>
      <w:r w:rsidRPr="00705F32">
        <w:rPr>
          <w:b/>
          <w:sz w:val="28"/>
          <w:szCs w:val="28"/>
        </w:rPr>
        <w:t>THÔNG BÁO</w:t>
      </w:r>
    </w:p>
    <w:p w14:paraId="1D62FD7F" w14:textId="77777777" w:rsidR="00705F32" w:rsidRPr="00705F32" w:rsidRDefault="00705F32" w:rsidP="00705F32">
      <w:pPr>
        <w:spacing w:before="0" w:after="0" w:line="240" w:lineRule="auto"/>
        <w:jc w:val="center"/>
        <w:rPr>
          <w:b/>
          <w:sz w:val="28"/>
          <w:szCs w:val="28"/>
        </w:rPr>
      </w:pPr>
      <w:r w:rsidRPr="00705F32">
        <w:rPr>
          <w:b/>
          <w:sz w:val="28"/>
          <w:szCs w:val="28"/>
        </w:rPr>
        <w:t>VỀ VIỆC TẠM THU TIỀN ĂN BÁN TRÚ</w:t>
      </w:r>
    </w:p>
    <w:p w14:paraId="79A3B997" w14:textId="77777777" w:rsidR="00705F32" w:rsidRPr="00705F32" w:rsidRDefault="00705F32" w:rsidP="00705F32">
      <w:pPr>
        <w:spacing w:before="0" w:after="0" w:line="240" w:lineRule="auto"/>
        <w:jc w:val="center"/>
        <w:rPr>
          <w:b/>
          <w:sz w:val="28"/>
          <w:szCs w:val="28"/>
        </w:rPr>
      </w:pPr>
      <w:r w:rsidRPr="00705F32">
        <w:rPr>
          <w:b/>
          <w:sz w:val="28"/>
          <w:szCs w:val="28"/>
        </w:rPr>
        <w:t xml:space="preserve">NĂM HỌC 2019 </w:t>
      </w:r>
      <w:r>
        <w:rPr>
          <w:sz w:val="28"/>
          <w:szCs w:val="28"/>
        </w:rPr>
        <w:t>-</w:t>
      </w:r>
      <w:r w:rsidRPr="00705F32">
        <w:rPr>
          <w:b/>
          <w:sz w:val="28"/>
          <w:szCs w:val="28"/>
        </w:rPr>
        <w:t xml:space="preserve"> 2020</w:t>
      </w:r>
    </w:p>
    <w:p w14:paraId="1913DF80" w14:textId="77777777" w:rsidR="00705F32" w:rsidRDefault="00705F32" w:rsidP="00705F32">
      <w:pPr>
        <w:spacing w:before="240" w:after="0" w:line="240" w:lineRule="auto"/>
        <w:ind w:firstLine="720"/>
        <w:jc w:val="both"/>
        <w:rPr>
          <w:sz w:val="28"/>
          <w:szCs w:val="28"/>
        </w:rPr>
      </w:pPr>
      <w:r w:rsidRPr="00705F32">
        <w:rPr>
          <w:sz w:val="28"/>
          <w:szCs w:val="28"/>
        </w:rPr>
        <w:t xml:space="preserve">Căn cứ Hướng dẫn số 3204/HDLS-GDĐT-TC ngày 21 tháng 9 năm 2016 của Liên Sở Giáo dục và Đào tạo, Sở Tài chính về thu, sử dụng học phí và thu khác của cơ sở giáo dục và đào tạo công lập từ năm học 2019 - 2020; </w:t>
      </w:r>
    </w:p>
    <w:p w14:paraId="2A71FEE7" w14:textId="77777777" w:rsidR="00705F32" w:rsidRDefault="00705F32" w:rsidP="00705F32">
      <w:pPr>
        <w:spacing w:before="120" w:after="0" w:line="240" w:lineRule="auto"/>
        <w:ind w:firstLine="720"/>
        <w:jc w:val="both"/>
        <w:rPr>
          <w:sz w:val="28"/>
          <w:szCs w:val="28"/>
        </w:rPr>
      </w:pPr>
      <w:r w:rsidRPr="00705F32">
        <w:rPr>
          <w:sz w:val="28"/>
          <w:szCs w:val="28"/>
        </w:rPr>
        <w:t>Căn cứ Công văn số 2796/GDĐT-KHTC ngày 14 tháng 8 năm 2019 của Sở Giáo dục và Đào tạo về hướng</w:t>
      </w:r>
      <w:bookmarkStart w:id="0" w:name="_GoBack"/>
      <w:bookmarkEnd w:id="0"/>
      <w:r w:rsidRPr="00705F32">
        <w:rPr>
          <w:sz w:val="28"/>
          <w:szCs w:val="28"/>
        </w:rPr>
        <w:t xml:space="preserve"> dẫn thu, sử dụng học phí và các khoản thu khác năm học 2019 - 2020 của các cơ sở giáo dục và đào tạo công lập trên địa bàn Thành phố Hồ Chí Minh; </w:t>
      </w:r>
    </w:p>
    <w:p w14:paraId="724CAFBE" w14:textId="77777777" w:rsidR="00705F32" w:rsidRDefault="00705F32" w:rsidP="00705F32">
      <w:pPr>
        <w:spacing w:before="120" w:after="0" w:line="240" w:lineRule="auto"/>
        <w:ind w:firstLine="720"/>
        <w:jc w:val="both"/>
        <w:rPr>
          <w:sz w:val="28"/>
          <w:szCs w:val="28"/>
        </w:rPr>
      </w:pPr>
      <w:r w:rsidRPr="00705F32">
        <w:rPr>
          <w:sz w:val="28"/>
          <w:szCs w:val="28"/>
        </w:rPr>
        <w:t xml:space="preserve">Căn cứ Công văn số 2599/UBND-GDĐT ngày 18 tháng 9 năm 2019 của Phòng Giáo dục và Đào tạo quận 8 về việc chấp thuận tạm thu tiền ăn bán trú của các cơ sở giáo dục công lập năm học 2019 - 2020; </w:t>
      </w:r>
    </w:p>
    <w:p w14:paraId="02FF0556" w14:textId="77777777" w:rsidR="00705F32" w:rsidRDefault="00705F32" w:rsidP="00705F32">
      <w:pPr>
        <w:spacing w:before="120" w:after="0" w:line="240" w:lineRule="auto"/>
        <w:ind w:firstLine="720"/>
        <w:jc w:val="both"/>
        <w:rPr>
          <w:sz w:val="28"/>
          <w:szCs w:val="28"/>
        </w:rPr>
      </w:pPr>
      <w:r w:rsidRPr="00705F32">
        <w:rPr>
          <w:sz w:val="28"/>
          <w:szCs w:val="28"/>
        </w:rPr>
        <w:t xml:space="preserve">Trường Tiểu học Nguyễn Công Trứ thông báo về việc tạm thu tiền ăn bán trú tháng 9 (kể cả tiền nước uống) của học sinh học bán trú như sau: </w:t>
      </w:r>
    </w:p>
    <w:p w14:paraId="0C7C6AB8" w14:textId="77777777" w:rsidR="00705F32" w:rsidRDefault="00705F32" w:rsidP="00705F32">
      <w:pPr>
        <w:spacing w:before="120" w:after="0" w:line="240" w:lineRule="auto"/>
        <w:ind w:firstLine="720"/>
        <w:jc w:val="both"/>
        <w:rPr>
          <w:sz w:val="28"/>
          <w:szCs w:val="28"/>
        </w:rPr>
      </w:pPr>
      <w:r w:rsidRPr="00705F32">
        <w:rPr>
          <w:b/>
          <w:sz w:val="28"/>
          <w:szCs w:val="28"/>
        </w:rPr>
        <w:t>1.</w:t>
      </w:r>
      <w:r w:rsidRPr="00705F32">
        <w:rPr>
          <w:sz w:val="28"/>
          <w:szCs w:val="28"/>
        </w:rPr>
        <w:t xml:space="preserve"> Mức thu tiền ăn: </w:t>
      </w:r>
      <w:r w:rsidRPr="00705F32">
        <w:rPr>
          <w:b/>
          <w:bCs/>
          <w:sz w:val="28"/>
          <w:szCs w:val="28"/>
        </w:rPr>
        <w:t>30.000 đồng/ngày/học sinh.</w:t>
      </w:r>
      <w:r w:rsidRPr="00705F32">
        <w:rPr>
          <w:sz w:val="28"/>
          <w:szCs w:val="28"/>
        </w:rPr>
        <w:t xml:space="preserve"> </w:t>
      </w:r>
    </w:p>
    <w:p w14:paraId="1C16CA59" w14:textId="77777777" w:rsidR="00705F32" w:rsidRDefault="00705F32" w:rsidP="00705F32">
      <w:pPr>
        <w:spacing w:before="120" w:after="0" w:line="240" w:lineRule="auto"/>
        <w:ind w:firstLine="720"/>
        <w:jc w:val="both"/>
        <w:rPr>
          <w:sz w:val="28"/>
          <w:szCs w:val="28"/>
        </w:rPr>
      </w:pPr>
      <w:r w:rsidRPr="00705F32">
        <w:rPr>
          <w:b/>
          <w:sz w:val="28"/>
          <w:szCs w:val="28"/>
        </w:rPr>
        <w:t>2.</w:t>
      </w:r>
      <w:r w:rsidRPr="00705F32">
        <w:rPr>
          <w:sz w:val="28"/>
          <w:szCs w:val="28"/>
        </w:rPr>
        <w:t xml:space="preserve"> </w:t>
      </w:r>
      <w:r w:rsidRPr="0001683A">
        <w:rPr>
          <w:sz w:val="28"/>
          <w:szCs w:val="28"/>
        </w:rPr>
        <w:t>Tổng thu tiền ăn bán trú tháng 9:</w:t>
      </w:r>
      <w:r w:rsidRPr="0001683A">
        <w:rPr>
          <w:b/>
          <w:sz w:val="28"/>
          <w:szCs w:val="28"/>
        </w:rPr>
        <w:t xml:space="preserve"> </w:t>
      </w:r>
      <w:r w:rsidRPr="00705F32">
        <w:rPr>
          <w:b/>
          <w:bCs/>
          <w:sz w:val="28"/>
          <w:szCs w:val="28"/>
        </w:rPr>
        <w:t>30.000 đồng x 16 ngày = 480.000 đồng.</w:t>
      </w:r>
      <w:r w:rsidRPr="00705F32">
        <w:rPr>
          <w:sz w:val="28"/>
          <w:szCs w:val="28"/>
        </w:rPr>
        <w:t xml:space="preserve"> </w:t>
      </w:r>
    </w:p>
    <w:p w14:paraId="315D76F7" w14:textId="77777777" w:rsidR="00705F32" w:rsidRDefault="00705F32" w:rsidP="00705F32">
      <w:pPr>
        <w:spacing w:before="120" w:after="0" w:line="240" w:lineRule="auto"/>
        <w:ind w:firstLine="720"/>
        <w:jc w:val="both"/>
        <w:rPr>
          <w:b/>
          <w:bCs/>
          <w:sz w:val="28"/>
          <w:szCs w:val="28"/>
        </w:rPr>
      </w:pPr>
      <w:r w:rsidRPr="00705F32">
        <w:rPr>
          <w:b/>
          <w:sz w:val="28"/>
          <w:szCs w:val="28"/>
        </w:rPr>
        <w:t>3.</w:t>
      </w:r>
      <w:r w:rsidRPr="00705F32">
        <w:rPr>
          <w:sz w:val="28"/>
          <w:szCs w:val="28"/>
        </w:rPr>
        <w:t xml:space="preserve"> </w:t>
      </w:r>
      <w:r w:rsidRPr="0001683A">
        <w:rPr>
          <w:sz w:val="28"/>
          <w:szCs w:val="28"/>
        </w:rPr>
        <w:t xml:space="preserve">Thời gian PHHS đóng tiền ăn bán trú: </w:t>
      </w:r>
      <w:r w:rsidRPr="00705F32">
        <w:rPr>
          <w:b/>
          <w:bCs/>
          <w:sz w:val="28"/>
          <w:szCs w:val="28"/>
        </w:rPr>
        <w:t xml:space="preserve">Từ ngày 23/9/2019 đến hết ngày 30/9/2019. </w:t>
      </w:r>
    </w:p>
    <w:p w14:paraId="69A9A6A0" w14:textId="77777777" w:rsidR="00705F32" w:rsidRPr="0001683A" w:rsidRDefault="00705F32" w:rsidP="00705F32">
      <w:pPr>
        <w:spacing w:after="0" w:line="240" w:lineRule="auto"/>
        <w:ind w:firstLine="720"/>
        <w:jc w:val="both"/>
        <w:rPr>
          <w:rFonts w:eastAsia="Times New Roman"/>
          <w:b/>
          <w:bCs/>
          <w:sz w:val="28"/>
          <w:szCs w:val="28"/>
        </w:rPr>
      </w:pPr>
      <w:r>
        <w:rPr>
          <w:b/>
          <w:bCs/>
          <w:sz w:val="28"/>
          <w:szCs w:val="28"/>
        </w:rPr>
        <w:t xml:space="preserve">4. </w:t>
      </w:r>
      <w:r w:rsidRPr="0001683A">
        <w:rPr>
          <w:rFonts w:eastAsia="Times New Roman"/>
          <w:bCs/>
          <w:sz w:val="28"/>
          <w:szCs w:val="28"/>
        </w:rPr>
        <w:t>Địa điểm</w:t>
      </w:r>
      <w:r w:rsidR="0001683A" w:rsidRPr="0001683A">
        <w:rPr>
          <w:rFonts w:eastAsia="Times New Roman"/>
          <w:bCs/>
          <w:sz w:val="28"/>
          <w:szCs w:val="28"/>
        </w:rPr>
        <w:t xml:space="preserve"> thu tiền ăn</w:t>
      </w:r>
      <w:r w:rsidRPr="0001683A">
        <w:rPr>
          <w:rFonts w:eastAsia="Times New Roman"/>
          <w:bCs/>
          <w:sz w:val="28"/>
          <w:szCs w:val="28"/>
        </w:rPr>
        <w:t>:</w:t>
      </w:r>
      <w:r w:rsidRPr="00F614F4">
        <w:rPr>
          <w:rFonts w:eastAsia="Times New Roman"/>
          <w:b/>
          <w:bCs/>
          <w:sz w:val="28"/>
          <w:szCs w:val="28"/>
        </w:rPr>
        <w:t xml:space="preserve"> </w:t>
      </w:r>
      <w:r w:rsidRPr="0001683A">
        <w:rPr>
          <w:rFonts w:eastAsia="Times New Roman"/>
          <w:b/>
          <w:bCs/>
          <w:sz w:val="28"/>
          <w:szCs w:val="28"/>
        </w:rPr>
        <w:t xml:space="preserve">Phòng thu tiền trước cổng trường Tiểu học Nguyễn Công Trứ. </w:t>
      </w:r>
    </w:p>
    <w:p w14:paraId="2C6A35DC" w14:textId="77777777" w:rsidR="00705F32" w:rsidRPr="0001683A" w:rsidRDefault="00705F32" w:rsidP="0001683A">
      <w:pPr>
        <w:spacing w:before="240" w:after="0" w:line="240" w:lineRule="auto"/>
        <w:ind w:firstLine="720"/>
        <w:jc w:val="both"/>
        <w:rPr>
          <w:rFonts w:eastAsia="Times New Roman"/>
          <w:bCs/>
          <w:sz w:val="28"/>
          <w:szCs w:val="28"/>
        </w:rPr>
      </w:pPr>
      <w:r w:rsidRPr="00705F32">
        <w:rPr>
          <w:bCs/>
          <w:sz w:val="28"/>
          <w:szCs w:val="28"/>
        </w:rPr>
        <w:t>Rất mong phụ huynh học sinh có con</w:t>
      </w:r>
      <w:r>
        <w:rPr>
          <w:bCs/>
          <w:sz w:val="28"/>
          <w:szCs w:val="28"/>
        </w:rPr>
        <w:t>,</w:t>
      </w:r>
      <w:r w:rsidRPr="00705F32">
        <w:rPr>
          <w:bCs/>
          <w:sz w:val="28"/>
          <w:szCs w:val="28"/>
        </w:rPr>
        <w:t xml:space="preserve"> em học bán trú</w:t>
      </w:r>
      <w:r>
        <w:rPr>
          <w:bCs/>
          <w:sz w:val="28"/>
          <w:szCs w:val="28"/>
        </w:rPr>
        <w:t xml:space="preserve"> thực hiện đóng tiền ăn đúng thời gian nhà trường đã thông báo </w:t>
      </w:r>
      <w:r w:rsidR="0001683A" w:rsidRPr="00584391">
        <w:rPr>
          <w:rFonts w:eastAsia="Times New Roman"/>
          <w:bCs/>
          <w:sz w:val="28"/>
          <w:szCs w:val="28"/>
        </w:rPr>
        <w:t>nhằm giúp nhà trường thực hiện tốt nhiệm vụ trong năm học 201</w:t>
      </w:r>
      <w:r w:rsidR="0001683A">
        <w:rPr>
          <w:rFonts w:eastAsia="Times New Roman"/>
          <w:bCs/>
          <w:sz w:val="28"/>
          <w:szCs w:val="28"/>
        </w:rPr>
        <w:t>9 - 2020 theo đúng quy định của Ngành</w:t>
      </w:r>
      <w:r w:rsidR="0001683A" w:rsidRPr="00584391">
        <w:rPr>
          <w:rFonts w:eastAsia="Times New Roman"/>
          <w:bCs/>
          <w:sz w:val="28"/>
          <w:szCs w:val="28"/>
        </w:rPr>
        <w:t xml:space="preserve">. </w:t>
      </w:r>
    </w:p>
    <w:p w14:paraId="01A1001C" w14:textId="77777777" w:rsidR="0001683A" w:rsidRDefault="00705F32" w:rsidP="00705F32">
      <w:pPr>
        <w:spacing w:before="120" w:after="0" w:line="240" w:lineRule="auto"/>
        <w:ind w:firstLine="720"/>
        <w:jc w:val="both"/>
        <w:rPr>
          <w:bCs/>
          <w:sz w:val="28"/>
          <w:szCs w:val="28"/>
        </w:rPr>
      </w:pPr>
      <w:r>
        <w:rPr>
          <w:bCs/>
          <w:sz w:val="28"/>
          <w:szCs w:val="28"/>
        </w:rPr>
        <w:t>Trân trọng!</w:t>
      </w:r>
    </w:p>
    <w:p w14:paraId="188DD4B7" w14:textId="77777777" w:rsidR="0001683A" w:rsidRDefault="0001683A" w:rsidP="0001683A">
      <w:pPr>
        <w:spacing w:before="0" w:after="0" w:line="240" w:lineRule="auto"/>
        <w:ind w:firstLine="720"/>
        <w:jc w:val="both"/>
        <w:rPr>
          <w:bCs/>
          <w:sz w:val="28"/>
          <w:szCs w:val="28"/>
        </w:rPr>
      </w:pPr>
    </w:p>
    <w:tbl>
      <w:tblPr>
        <w:tblW w:w="0" w:type="auto"/>
        <w:tblBorders>
          <w:insideH w:val="single" w:sz="4" w:space="0" w:color="auto"/>
        </w:tblBorders>
        <w:tblLook w:val="04A0" w:firstRow="1" w:lastRow="0" w:firstColumn="1" w:lastColumn="0" w:noHBand="0" w:noVBand="1"/>
      </w:tblPr>
      <w:tblGrid>
        <w:gridCol w:w="4530"/>
        <w:gridCol w:w="4542"/>
      </w:tblGrid>
      <w:tr w:rsidR="0001683A" w:rsidRPr="00786392" w14:paraId="4EB2F0B3" w14:textId="77777777" w:rsidTr="00CE4AA1">
        <w:tc>
          <w:tcPr>
            <w:tcW w:w="4644" w:type="dxa"/>
            <w:shd w:val="clear" w:color="auto" w:fill="auto"/>
          </w:tcPr>
          <w:p w14:paraId="14264035" w14:textId="77777777" w:rsidR="0001683A" w:rsidRPr="0001683A" w:rsidRDefault="0001683A" w:rsidP="0001683A">
            <w:pPr>
              <w:spacing w:before="0" w:after="0" w:line="240" w:lineRule="auto"/>
              <w:jc w:val="both"/>
              <w:rPr>
                <w:rFonts w:eastAsia="Times New Roman"/>
                <w:b/>
                <w:bCs/>
                <w:i/>
                <w:sz w:val="22"/>
              </w:rPr>
            </w:pPr>
            <w:r w:rsidRPr="0001683A">
              <w:rPr>
                <w:rFonts w:eastAsia="Times New Roman"/>
                <w:b/>
                <w:bCs/>
                <w:i/>
                <w:sz w:val="22"/>
              </w:rPr>
              <w:t>Nơi nhận:</w:t>
            </w:r>
          </w:p>
          <w:p w14:paraId="1A79FA6D" w14:textId="77777777" w:rsidR="0001683A" w:rsidRPr="0001683A" w:rsidRDefault="0001683A" w:rsidP="0001683A">
            <w:pPr>
              <w:spacing w:before="0" w:after="0" w:line="240" w:lineRule="auto"/>
              <w:jc w:val="both"/>
              <w:rPr>
                <w:rFonts w:eastAsia="Times New Roman"/>
                <w:bCs/>
                <w:sz w:val="22"/>
              </w:rPr>
            </w:pPr>
            <w:r w:rsidRPr="0001683A">
              <w:rPr>
                <w:rFonts w:eastAsia="Times New Roman"/>
                <w:bCs/>
                <w:sz w:val="22"/>
              </w:rPr>
              <w:t>- Niêm yết bản tin</w:t>
            </w:r>
            <w:r>
              <w:rPr>
                <w:rFonts w:eastAsia="Times New Roman"/>
                <w:bCs/>
                <w:sz w:val="22"/>
              </w:rPr>
              <w:t xml:space="preserve"> (2b)</w:t>
            </w:r>
            <w:r w:rsidRPr="0001683A">
              <w:rPr>
                <w:rFonts w:eastAsia="Times New Roman"/>
                <w:bCs/>
                <w:sz w:val="22"/>
              </w:rPr>
              <w:t>;</w:t>
            </w:r>
          </w:p>
          <w:p w14:paraId="5488D62A" w14:textId="77777777" w:rsidR="0001683A" w:rsidRPr="0001683A" w:rsidRDefault="0001683A" w:rsidP="0001683A">
            <w:pPr>
              <w:spacing w:before="0" w:after="0" w:line="240" w:lineRule="auto"/>
              <w:jc w:val="both"/>
              <w:rPr>
                <w:rFonts w:eastAsia="Times New Roman"/>
                <w:bCs/>
                <w:sz w:val="22"/>
              </w:rPr>
            </w:pPr>
            <w:r>
              <w:rPr>
                <w:rFonts w:eastAsia="Times New Roman"/>
                <w:bCs/>
                <w:sz w:val="22"/>
              </w:rPr>
              <w:t>- BGH (3b);</w:t>
            </w:r>
          </w:p>
          <w:p w14:paraId="208CF20C" w14:textId="77777777" w:rsidR="0001683A" w:rsidRPr="0001683A" w:rsidRDefault="0001683A" w:rsidP="0001683A">
            <w:pPr>
              <w:spacing w:before="0" w:after="0" w:line="240" w:lineRule="auto"/>
              <w:jc w:val="both"/>
              <w:rPr>
                <w:rFonts w:eastAsia="Times New Roman"/>
                <w:bCs/>
                <w:sz w:val="22"/>
              </w:rPr>
            </w:pPr>
            <w:r w:rsidRPr="0001683A">
              <w:rPr>
                <w:rFonts w:eastAsia="Times New Roman"/>
                <w:bCs/>
                <w:sz w:val="22"/>
              </w:rPr>
              <w:t xml:space="preserve">- </w:t>
            </w:r>
            <w:r>
              <w:rPr>
                <w:rFonts w:eastAsia="Times New Roman"/>
                <w:bCs/>
                <w:sz w:val="22"/>
              </w:rPr>
              <w:t>GVCNBT (25b);</w:t>
            </w:r>
          </w:p>
          <w:p w14:paraId="5A2E7DFD" w14:textId="77777777" w:rsidR="0001683A" w:rsidRPr="0001683A" w:rsidRDefault="0001683A" w:rsidP="0001683A">
            <w:pPr>
              <w:spacing w:before="0" w:after="0" w:line="240" w:lineRule="auto"/>
              <w:jc w:val="both"/>
              <w:rPr>
                <w:rFonts w:eastAsia="Times New Roman"/>
                <w:bCs/>
                <w:sz w:val="22"/>
              </w:rPr>
            </w:pPr>
            <w:r w:rsidRPr="0001683A">
              <w:rPr>
                <w:rFonts w:eastAsia="Times New Roman"/>
                <w:bCs/>
                <w:sz w:val="22"/>
              </w:rPr>
              <w:t>- Lưu VT.</w:t>
            </w:r>
          </w:p>
          <w:p w14:paraId="44A445A0" w14:textId="77777777" w:rsidR="0001683A" w:rsidRPr="00786392" w:rsidRDefault="0001683A" w:rsidP="0001683A">
            <w:pPr>
              <w:spacing w:before="0" w:after="0" w:line="240" w:lineRule="auto"/>
              <w:jc w:val="both"/>
              <w:rPr>
                <w:rFonts w:eastAsia="Times New Roman"/>
                <w:bCs/>
                <w:sz w:val="28"/>
                <w:szCs w:val="28"/>
              </w:rPr>
            </w:pPr>
          </w:p>
        </w:tc>
        <w:tc>
          <w:tcPr>
            <w:tcW w:w="4644" w:type="dxa"/>
            <w:shd w:val="clear" w:color="auto" w:fill="auto"/>
          </w:tcPr>
          <w:p w14:paraId="6D0FE87C" w14:textId="77777777" w:rsidR="0001683A" w:rsidRPr="0001683A" w:rsidRDefault="0001683A" w:rsidP="0001683A">
            <w:pPr>
              <w:spacing w:before="0" w:after="0" w:line="240" w:lineRule="auto"/>
              <w:jc w:val="center"/>
              <w:rPr>
                <w:rFonts w:eastAsia="Times New Roman"/>
                <w:b/>
                <w:bCs/>
                <w:sz w:val="28"/>
                <w:szCs w:val="28"/>
              </w:rPr>
            </w:pPr>
            <w:r w:rsidRPr="0001683A">
              <w:rPr>
                <w:rFonts w:eastAsia="Times New Roman"/>
                <w:b/>
                <w:bCs/>
                <w:sz w:val="28"/>
                <w:szCs w:val="28"/>
              </w:rPr>
              <w:t>HIỆU TRƯỞNG</w:t>
            </w:r>
          </w:p>
          <w:p w14:paraId="1656C354" w14:textId="77777777" w:rsidR="0001683A" w:rsidRPr="0001683A" w:rsidRDefault="0001683A" w:rsidP="0001683A">
            <w:pPr>
              <w:spacing w:before="0" w:after="0" w:line="240" w:lineRule="auto"/>
              <w:jc w:val="center"/>
              <w:rPr>
                <w:rFonts w:eastAsia="Times New Roman"/>
                <w:b/>
                <w:bCs/>
                <w:sz w:val="28"/>
                <w:szCs w:val="28"/>
              </w:rPr>
            </w:pPr>
          </w:p>
          <w:p w14:paraId="19901EBF" w14:textId="77777777" w:rsidR="0001683A" w:rsidRPr="0001683A" w:rsidRDefault="0001683A" w:rsidP="0001683A">
            <w:pPr>
              <w:spacing w:before="0" w:after="0" w:line="240" w:lineRule="auto"/>
              <w:jc w:val="center"/>
              <w:rPr>
                <w:rFonts w:eastAsia="Times New Roman"/>
                <w:b/>
                <w:bCs/>
                <w:sz w:val="28"/>
                <w:szCs w:val="28"/>
              </w:rPr>
            </w:pPr>
          </w:p>
          <w:p w14:paraId="48F845D3" w14:textId="77777777" w:rsidR="0001683A" w:rsidRPr="0001683A" w:rsidRDefault="0001683A" w:rsidP="0001683A">
            <w:pPr>
              <w:spacing w:before="0" w:after="0" w:line="240" w:lineRule="auto"/>
              <w:jc w:val="center"/>
              <w:rPr>
                <w:rFonts w:eastAsia="Times New Roman"/>
                <w:b/>
                <w:bCs/>
                <w:sz w:val="28"/>
                <w:szCs w:val="28"/>
              </w:rPr>
            </w:pPr>
          </w:p>
          <w:p w14:paraId="779B9195" w14:textId="77777777" w:rsidR="0001683A" w:rsidRPr="0001683A" w:rsidRDefault="0001683A" w:rsidP="0001683A">
            <w:pPr>
              <w:spacing w:before="0" w:after="0" w:line="240" w:lineRule="auto"/>
              <w:rPr>
                <w:rFonts w:eastAsia="Times New Roman"/>
                <w:b/>
                <w:bCs/>
                <w:sz w:val="28"/>
                <w:szCs w:val="28"/>
              </w:rPr>
            </w:pPr>
          </w:p>
          <w:p w14:paraId="262CEA7B" w14:textId="77777777" w:rsidR="0001683A" w:rsidRPr="0001683A" w:rsidRDefault="0001683A" w:rsidP="0001683A">
            <w:pPr>
              <w:spacing w:before="0" w:after="0" w:line="240" w:lineRule="auto"/>
              <w:jc w:val="center"/>
              <w:rPr>
                <w:rFonts w:eastAsia="Times New Roman"/>
                <w:b/>
                <w:bCs/>
                <w:sz w:val="28"/>
                <w:szCs w:val="28"/>
              </w:rPr>
            </w:pPr>
          </w:p>
          <w:p w14:paraId="242C3326" w14:textId="77777777" w:rsidR="0001683A" w:rsidRPr="00786392" w:rsidRDefault="0001683A" w:rsidP="0001683A">
            <w:pPr>
              <w:spacing w:before="0" w:after="0" w:line="240" w:lineRule="auto"/>
              <w:jc w:val="center"/>
              <w:rPr>
                <w:rFonts w:eastAsia="Times New Roman"/>
                <w:b/>
                <w:bCs/>
                <w:sz w:val="28"/>
                <w:szCs w:val="28"/>
              </w:rPr>
            </w:pPr>
            <w:r w:rsidRPr="0001683A">
              <w:rPr>
                <w:rFonts w:eastAsia="Times New Roman"/>
                <w:b/>
                <w:bCs/>
                <w:sz w:val="28"/>
                <w:szCs w:val="28"/>
              </w:rPr>
              <w:t>Lý Hoài Nghĩa</w:t>
            </w:r>
          </w:p>
        </w:tc>
      </w:tr>
    </w:tbl>
    <w:p w14:paraId="41C8F033" w14:textId="77777777" w:rsidR="00CC2F06" w:rsidRPr="00705F32" w:rsidRDefault="00705F32" w:rsidP="0001683A">
      <w:pPr>
        <w:spacing w:before="120" w:after="0" w:line="240" w:lineRule="auto"/>
        <w:jc w:val="both"/>
        <w:rPr>
          <w:bCs/>
          <w:sz w:val="28"/>
          <w:szCs w:val="28"/>
        </w:rPr>
      </w:pPr>
      <w:r>
        <w:rPr>
          <w:bCs/>
          <w:sz w:val="28"/>
          <w:szCs w:val="28"/>
        </w:rPr>
        <w:t xml:space="preserve"> </w:t>
      </w:r>
    </w:p>
    <w:sectPr w:rsidR="00CC2F06" w:rsidRPr="00705F32" w:rsidSect="00705F32">
      <w:pgSz w:w="11907" w:h="16840"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32"/>
    <w:rsid w:val="0001683A"/>
    <w:rsid w:val="00282C38"/>
    <w:rsid w:val="003746C6"/>
    <w:rsid w:val="006D6C79"/>
    <w:rsid w:val="00705F32"/>
    <w:rsid w:val="00736219"/>
    <w:rsid w:val="00B05CB2"/>
    <w:rsid w:val="00CB58F0"/>
    <w:rsid w:val="00CC2F06"/>
    <w:rsid w:val="00CE4AA1"/>
    <w:rsid w:val="00D64B0C"/>
    <w:rsid w:val="00E17599"/>
    <w:rsid w:val="00F218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2F06FF24"/>
  <w15:chartTrackingRefBased/>
  <w15:docId w15:val="{52BF75CF-76D4-4AB2-9CAB-46978F8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5F32"/>
    <w:pPr>
      <w:spacing w:before="60" w:after="60" w:line="312" w:lineRule="auto"/>
    </w:pPr>
    <w:rPr>
      <w:rFonts w:eastAsia="Calibri"/>
      <w:sz w:val="26"/>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705F32"/>
    <w:pPr>
      <w:spacing w:before="0" w:after="0" w:line="340" w:lineRule="atLeast"/>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ỦY BAN NHÂN DÂN QUẬN 8</vt:lpstr>
    </vt:vector>
  </TitlesOfParts>
  <Company>HOANG KHIEN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8</dc:title>
  <dc:subject/>
  <dc:creator>Thanh Tam</dc:creator>
  <cp:keywords/>
  <dc:description/>
  <cp:lastModifiedBy>Đinh Đức</cp:lastModifiedBy>
  <cp:revision>2</cp:revision>
  <cp:lastPrinted>2019-09-20T04:00:00Z</cp:lastPrinted>
  <dcterms:created xsi:type="dcterms:W3CDTF">2019-09-20T07:00:00Z</dcterms:created>
  <dcterms:modified xsi:type="dcterms:W3CDTF">2019-09-20T07:00:00Z</dcterms:modified>
</cp:coreProperties>
</file>