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6D265E" w:rsidRPr="009927B3" w:rsidTr="004871B4">
        <w:tc>
          <w:tcPr>
            <w:tcW w:w="4679" w:type="dxa"/>
          </w:tcPr>
          <w:p w:rsidR="006D265E" w:rsidRPr="009927B3" w:rsidRDefault="006D265E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927B3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6D265E" w:rsidRPr="009927B3" w:rsidRDefault="006D265E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6D265E" w:rsidRPr="009927B3" w:rsidRDefault="00AD7045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C516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5.05pt;width:11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4i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zeZ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"/>
                  </w:pict>
                </mc:Fallback>
              </mc:AlternateContent>
            </w:r>
          </w:p>
          <w:p w:rsidR="006D265E" w:rsidRDefault="006D265E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27B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927B3">
              <w:rPr>
                <w:rFonts w:ascii="Times New Roman" w:hAnsi="Times New Roman"/>
                <w:sz w:val="26"/>
                <w:szCs w:val="26"/>
              </w:rPr>
              <w:t xml:space="preserve"> :  </w:t>
            </w:r>
            <w:r w:rsidR="00EF4AAE">
              <w:rPr>
                <w:rFonts w:ascii="Times New Roman" w:hAnsi="Times New Roman"/>
                <w:sz w:val="26"/>
                <w:szCs w:val="26"/>
              </w:rPr>
              <w:t>04</w:t>
            </w:r>
            <w:r w:rsidRPr="009927B3">
              <w:rPr>
                <w:rFonts w:ascii="Times New Roman" w:hAnsi="Times New Roman"/>
                <w:sz w:val="26"/>
                <w:szCs w:val="26"/>
              </w:rPr>
              <w:t xml:space="preserve">  /GDĐT-TC</w:t>
            </w:r>
          </w:p>
          <w:p w:rsidR="004871B4" w:rsidRPr="009927B3" w:rsidRDefault="004871B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265E" w:rsidRPr="009927B3" w:rsidRDefault="006D265E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D265E" w:rsidRPr="009927B3" w:rsidRDefault="006D265E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D265E" w:rsidRPr="009927B3" w:rsidRDefault="00AD7045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752080" id="AutoShape 3" o:spid="_x0000_s1026" type="#_x0000_t32" style="position:absolute;margin-left:56.05pt;margin-top:14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D265E" w:rsidRPr="009927B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6D265E" w:rsidRPr="009927B3" w:rsidRDefault="006D265E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265E" w:rsidRPr="009927B3" w:rsidRDefault="006D265E" w:rsidP="00EF4AAE">
            <w:pPr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Quận</w:t>
            </w:r>
            <w:proofErr w:type="spellEnd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EF4AAE">
              <w:rPr>
                <w:rFonts w:ascii="Times New Roman" w:hAnsi="Times New Roman"/>
                <w:i/>
                <w:sz w:val="26"/>
                <w:szCs w:val="26"/>
              </w:rPr>
              <w:t>04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6D265E" w:rsidRPr="009927B3" w:rsidRDefault="006D265E" w:rsidP="009927B3">
      <w:pPr>
        <w:rPr>
          <w:rFonts w:ascii="Times New Roman" w:hAnsi="Times New Roman"/>
          <w:sz w:val="28"/>
          <w:szCs w:val="28"/>
        </w:rPr>
      </w:pPr>
    </w:p>
    <w:p w:rsidR="006D265E" w:rsidRDefault="006D265E" w:rsidP="00EB21FE">
      <w:pPr>
        <w:spacing w:before="0"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proofErr w:type="spellStart"/>
      <w:r w:rsidRPr="009927B3">
        <w:rPr>
          <w:rFonts w:ascii="Times New Roman" w:hAnsi="Times New Roman"/>
          <w:sz w:val="28"/>
          <w:szCs w:val="28"/>
        </w:rPr>
        <w:t>Kính</w:t>
      </w:r>
      <w:proofErr w:type="spellEnd"/>
      <w:r w:rsidRPr="00992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7B3">
        <w:rPr>
          <w:rFonts w:ascii="Times New Roman" w:hAnsi="Times New Roman"/>
          <w:sz w:val="28"/>
          <w:szCs w:val="28"/>
        </w:rPr>
        <w:t>g</w:t>
      </w:r>
      <w:r w:rsidRPr="009927B3">
        <w:rPr>
          <w:rFonts w:ascii="Times New Roman" w:hAnsi="Times New Roman"/>
          <w:sz w:val="28"/>
          <w:szCs w:val="28"/>
          <w:lang w:val="vi-VN"/>
        </w:rPr>
        <w:t>ửi :</w:t>
      </w:r>
      <w:proofErr w:type="gramEnd"/>
    </w:p>
    <w:p w:rsidR="006D265E" w:rsidRDefault="006D265E" w:rsidP="00EB21FE">
      <w:pPr>
        <w:spacing w:before="0" w:after="0" w:line="240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non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265E" w:rsidRDefault="006D265E" w:rsidP="00EB21FE">
      <w:pPr>
        <w:spacing w:before="0" w:after="0" w:line="240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265E" w:rsidRPr="006D265E" w:rsidRDefault="006D265E" w:rsidP="00EB21FE">
      <w:pPr>
        <w:spacing w:before="0" w:after="0" w:line="240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265E" w:rsidRPr="009927B3" w:rsidRDefault="006D265E" w:rsidP="009927B3">
      <w:pPr>
        <w:rPr>
          <w:rFonts w:ascii="Times New Roman" w:hAnsi="Times New Roman"/>
          <w:sz w:val="28"/>
          <w:szCs w:val="28"/>
        </w:rPr>
      </w:pPr>
    </w:p>
    <w:p w:rsidR="006D265E" w:rsidRDefault="00EB21FE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5601/UBND-VX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21FE" w:rsidRDefault="00EB21FE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5601/UBND-VX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</w:t>
      </w:r>
      <w:r w:rsidR="008B15BF">
        <w:rPr>
          <w:rFonts w:ascii="Times New Roman" w:hAnsi="Times New Roman"/>
          <w:sz w:val="28"/>
          <w:szCs w:val="28"/>
        </w:rPr>
        <w:t xml:space="preserve"> </w:t>
      </w:r>
      <w:r w:rsidR="008B15BF" w:rsidRPr="008B15B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B15BF" w:rsidRPr="008B15BF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="008B15BF" w:rsidRPr="008B15B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15BF" w:rsidRPr="008B15BF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8B15BF" w:rsidRPr="008B15B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15BF" w:rsidRPr="008B15BF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="008B15BF" w:rsidRPr="008B15B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15BF" w:rsidRPr="008B15BF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="008B15BF" w:rsidRPr="008B15BF">
        <w:rPr>
          <w:rFonts w:ascii="Times New Roman" w:hAnsi="Times New Roman"/>
          <w:i/>
          <w:sz w:val="28"/>
          <w:szCs w:val="28"/>
        </w:rPr>
        <w:t xml:space="preserve"> 5601/UBND-VX).</w:t>
      </w:r>
      <w:r w:rsidR="008B15B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15BF" w:rsidRPr="008B15BF">
        <w:rPr>
          <w:rFonts w:ascii="Times New Roman" w:hAnsi="Times New Roman"/>
          <w:sz w:val="28"/>
          <w:szCs w:val="28"/>
        </w:rPr>
        <w:t>Đồng</w:t>
      </w:r>
      <w:proofErr w:type="spellEnd"/>
      <w:r w:rsidR="008B15BF" w:rsidRPr="008B1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5BF" w:rsidRPr="008B15BF">
        <w:rPr>
          <w:rFonts w:ascii="Times New Roman" w:hAnsi="Times New Roman"/>
          <w:sz w:val="28"/>
          <w:szCs w:val="28"/>
        </w:rPr>
        <w:t>thời</w:t>
      </w:r>
      <w:proofErr w:type="spellEnd"/>
      <w:r w:rsidR="00FA2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thực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hiện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việc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truy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lãnh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phụ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cấp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ưu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đãi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trên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871B4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hướng</w:t>
      </w:r>
      <w:proofErr w:type="spellEnd"/>
      <w:r w:rsidR="0048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B4">
        <w:rPr>
          <w:rFonts w:ascii="Times New Roman" w:hAnsi="Times New Roman"/>
          <w:sz w:val="28"/>
          <w:szCs w:val="28"/>
        </w:rPr>
        <w:t>dẫn</w:t>
      </w:r>
      <w:proofErr w:type="spellEnd"/>
      <w:r w:rsidR="004871B4">
        <w:rPr>
          <w:rFonts w:ascii="Times New Roman" w:hAnsi="Times New Roman"/>
          <w:sz w:val="28"/>
          <w:szCs w:val="28"/>
        </w:rPr>
        <w:t>.</w:t>
      </w:r>
    </w:p>
    <w:p w:rsidR="004871B4" w:rsidRPr="008B15BF" w:rsidRDefault="004871B4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qui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D265E" w:rsidRPr="009927B3" w:rsidRDefault="006D265E" w:rsidP="009927B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6D265E" w:rsidRPr="009927B3" w:rsidTr="004871B4">
        <w:tc>
          <w:tcPr>
            <w:tcW w:w="4679" w:type="dxa"/>
          </w:tcPr>
          <w:p w:rsidR="006D265E" w:rsidRPr="004871B4" w:rsidRDefault="006D265E" w:rsidP="00A7000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871B4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48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71B4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4871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6D265E" w:rsidRPr="004871B4" w:rsidRDefault="006D265E" w:rsidP="00A70002">
            <w:pPr>
              <w:ind w:firstLine="0"/>
              <w:jc w:val="left"/>
              <w:rPr>
                <w:rFonts w:ascii="Times New Roman" w:hAnsi="Times New Roman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4871B4">
              <w:rPr>
                <w:rFonts w:ascii="Times New Roman" w:hAnsi="Times New Roman"/>
              </w:rPr>
              <w:t>Như</w:t>
            </w:r>
            <w:proofErr w:type="spellEnd"/>
            <w:r w:rsidRPr="004871B4">
              <w:rPr>
                <w:rFonts w:ascii="Times New Roman" w:hAnsi="Times New Roman"/>
              </w:rPr>
              <w:t xml:space="preserve"> </w:t>
            </w:r>
            <w:proofErr w:type="spellStart"/>
            <w:r w:rsidRPr="004871B4">
              <w:rPr>
                <w:rFonts w:ascii="Times New Roman" w:hAnsi="Times New Roman"/>
              </w:rPr>
              <w:t>trên</w:t>
            </w:r>
            <w:proofErr w:type="spellEnd"/>
            <w:r w:rsidRPr="004871B4">
              <w:rPr>
                <w:rFonts w:ascii="Times New Roman" w:hAnsi="Times New Roman"/>
              </w:rPr>
              <w:t>;</w:t>
            </w:r>
          </w:p>
          <w:p w:rsidR="006D265E" w:rsidRPr="009927B3" w:rsidRDefault="006D265E" w:rsidP="004871B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871B4">
              <w:rPr>
                <w:rFonts w:ascii="Times New Roman" w:hAnsi="Times New Roman"/>
              </w:rPr>
              <w:t xml:space="preserve">- </w:t>
            </w:r>
            <w:proofErr w:type="spellStart"/>
            <w:r w:rsidRPr="004871B4">
              <w:rPr>
                <w:rFonts w:ascii="Times New Roman" w:hAnsi="Times New Roman"/>
              </w:rPr>
              <w:t>Lưu</w:t>
            </w:r>
            <w:proofErr w:type="spellEnd"/>
            <w:r w:rsidR="004871B4">
              <w:rPr>
                <w:rFonts w:ascii="Times New Roman" w:hAnsi="Times New Roman"/>
              </w:rPr>
              <w:t>:</w:t>
            </w:r>
            <w:r w:rsidRPr="004871B4">
              <w:rPr>
                <w:rFonts w:ascii="Times New Roman" w:hAnsi="Times New Roman"/>
              </w:rPr>
              <w:t xml:space="preserve"> VT, TC</w:t>
            </w:r>
            <w:r w:rsidR="004871B4">
              <w:rPr>
                <w:rFonts w:ascii="Times New Roman" w:hAnsi="Times New Roman"/>
              </w:rPr>
              <w:t xml:space="preserve"> (C).</w:t>
            </w:r>
          </w:p>
        </w:tc>
        <w:tc>
          <w:tcPr>
            <w:tcW w:w="5670" w:type="dxa"/>
          </w:tcPr>
          <w:p w:rsidR="006D265E" w:rsidRPr="004871B4" w:rsidRDefault="006D265E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1B4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4871B4" w:rsidRPr="004871B4" w:rsidRDefault="00EF4AAE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871B4" w:rsidRPr="004871B4" w:rsidRDefault="004871B4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1B4" w:rsidRPr="004871B4" w:rsidRDefault="004871B4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1B4" w:rsidRPr="004871B4" w:rsidRDefault="004871B4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1B4" w:rsidRPr="004871B4" w:rsidRDefault="004871B4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1B4" w:rsidRPr="009927B3" w:rsidRDefault="004871B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871B4">
              <w:rPr>
                <w:rFonts w:ascii="Times New Roman" w:hAnsi="Times New Roman"/>
                <w:b/>
                <w:sz w:val="28"/>
                <w:szCs w:val="28"/>
              </w:rPr>
              <w:t>Khưu</w:t>
            </w:r>
            <w:proofErr w:type="spellEnd"/>
            <w:r w:rsidRPr="00487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71B4">
              <w:rPr>
                <w:rFonts w:ascii="Times New Roman" w:hAnsi="Times New Roman"/>
                <w:b/>
                <w:sz w:val="28"/>
                <w:szCs w:val="28"/>
              </w:rPr>
              <w:t>Mạnh</w:t>
            </w:r>
            <w:proofErr w:type="spellEnd"/>
            <w:r w:rsidRPr="00487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71B4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480F83" w:rsidRPr="006D265E" w:rsidRDefault="006D265E" w:rsidP="006D265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80F83" w:rsidRPr="006D265E" w:rsidSect="00AB423E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5A6"/>
    <w:multiLevelType w:val="hybridMultilevel"/>
    <w:tmpl w:val="E6BC5868"/>
    <w:lvl w:ilvl="0" w:tplc="4028AECA">
      <w:numFmt w:val="bullet"/>
      <w:lvlText w:val="-"/>
      <w:lvlJc w:val="left"/>
      <w:pPr>
        <w:ind w:left="4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5E"/>
    <w:rsid w:val="00171763"/>
    <w:rsid w:val="001C512A"/>
    <w:rsid w:val="002D5AD1"/>
    <w:rsid w:val="00376B98"/>
    <w:rsid w:val="0042777B"/>
    <w:rsid w:val="00480F83"/>
    <w:rsid w:val="004871B4"/>
    <w:rsid w:val="005F4A58"/>
    <w:rsid w:val="006B3270"/>
    <w:rsid w:val="006D265E"/>
    <w:rsid w:val="008B15BF"/>
    <w:rsid w:val="00923C0C"/>
    <w:rsid w:val="00A150BA"/>
    <w:rsid w:val="00A44B05"/>
    <w:rsid w:val="00AB0EFE"/>
    <w:rsid w:val="00AB423E"/>
    <w:rsid w:val="00AD7045"/>
    <w:rsid w:val="00BB6E0E"/>
    <w:rsid w:val="00EB21FE"/>
    <w:rsid w:val="00EF4AAE"/>
    <w:rsid w:val="00F3390A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5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5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AutoBVT</cp:lastModifiedBy>
  <cp:revision>2</cp:revision>
  <dcterms:created xsi:type="dcterms:W3CDTF">2020-05-12T07:44:00Z</dcterms:created>
  <dcterms:modified xsi:type="dcterms:W3CDTF">2020-05-12T07:44:00Z</dcterms:modified>
</cp:coreProperties>
</file>